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BF0E7F" w:rsidRDefault="00231590" w:rsidP="00E93B55">
      <w:pPr>
        <w:pStyle w:val="Tytudziau"/>
        <w:rPr>
          <w:highlight w:val="black"/>
        </w:rPr>
      </w:pPr>
      <w:r w:rsidRPr="00BF0E7F">
        <w:rPr>
          <w:highlight w:val="black"/>
        </w:rPr>
        <w:t>Statystyka Warszawy</w:t>
      </w:r>
      <w:r w:rsidR="00ED4C5B" w:rsidRPr="00BF0E7F">
        <w:rPr>
          <w:highlight w:val="black"/>
        </w:rPr>
        <w:t xml:space="preserve">    Nr </w:t>
      </w:r>
      <w:r w:rsidR="00140A75" w:rsidRPr="00BF0E7F">
        <w:rPr>
          <w:highlight w:val="black"/>
        </w:rPr>
        <w:t>11</w:t>
      </w:r>
      <w:r w:rsidR="00E331DE" w:rsidRPr="00BF0E7F">
        <w:rPr>
          <w:highlight w:val="black"/>
        </w:rPr>
        <w:t>/2020</w:t>
      </w:r>
    </w:p>
    <w:p w:rsidR="00DC080F" w:rsidRPr="00BF0E7F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BF0E7F" w:rsidRDefault="00AD64EB" w:rsidP="00E74526">
      <w:pPr>
        <w:pStyle w:val="Opisprzyramce"/>
        <w:rPr>
          <w:noProof/>
          <w:highlight w:val="black"/>
          <w:lang w:eastAsia="pl-PL"/>
        </w:rPr>
      </w:pPr>
      <w:r w:rsidRPr="00BF0E7F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F0E7F" w:rsidRDefault="00F603AF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57812656" wp14:editId="10A89281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BF0E7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6A7869" w:rsidRPr="00BF0E7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90,5</w:t>
                            </w:r>
                          </w:p>
                          <w:p w:rsidR="00AD64EB" w:rsidRPr="00BF0E7F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BF0E7F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6A7869" w:rsidRPr="00BF0E7F">
                              <w:rPr>
                                <w:szCs w:val="20"/>
                                <w:shd w:val="clear" w:color="auto" w:fill="000000"/>
                              </w:rPr>
                              <w:t>sprzedaży detalicznej towarów</w:t>
                            </w:r>
                            <w:r w:rsidRPr="00BF0E7F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+9IgIAACEEAAAOAAAAZHJzL2Uyb0RvYy54bWysU9Fu2yAUfZ+0f0C8L46tJE2sOFWXrtOk&#10;bqvU9QMwxjEqcBmQ2NnX74LTNOreqvkBcX0vh3PPPayvB63IQTgvwVQ0n0wpEYZDI82uok+/7j4t&#10;KfGBmYYpMKKiR+Hp9ebjh3VvS1FAB6oRjiCI8WVvK9qFYMss87wTmvkJWGEw2YLTLGDodlnjWI/o&#10;WmXFdLrIenCNdcCF9/j3dkzSTcJvW8HDz7b1IhBVUeQW0urSWsc126xZuXPMdpKfaLB3sNBMGrz0&#10;DHXLAiN7J/+B0pI78NCGCQedQdtKLlIP2E0+fdPNY8esSL2gON6eZfL/D5b/ODw4IpuKLigxTOOI&#10;HkAJEsSzD9ALUkSJeutLrHy0WBuGzzDgqFO73t4Df/bEwLZjZidunIO+E6xBink8mV0cHXF8BKn7&#10;79DgXWwfIAENrdNRP1SEIDqO6ngejxgC4fHKZbFcTjHFMZcvivxqlQaYsfLluHU+fBWgSdxU1OH8&#10;Ezw73PsQ6bDypSTe5kHJ5k4qlQK3q7fKkQOLXklf6uBNmTKkr+hqXswTsoF4PtlIy4BeVlJXFGni&#10;N7oryvHFNKkkMKnGPTJR5qRPlGQUJwz1gIVRtBqaIyrlYPQsvjHcdOD+UNKjXyvqf++ZE5SobwbV&#10;XuWzWTR4CmbzqwIDd5mpLzPMcISqaKBk3G5DehRRBwM3OJVWJr1emZy4og+TjKc3E41+Gaeq15e9&#10;+QsAAP//AwBQSwMEFAAGAAgAAAAhAFHIwQ3eAAAACQEAAA8AAABkcnMvZG93bnJldi54bWxMj8Fu&#10;wjAQRO+V+AdrkbgVJ4FClMZBtKiHHioE9ANMvCQR8TqKHUj/vttTOa1mZzT7Nt+MthU37H3jSEE8&#10;j0Aglc40VCn4Pn08pyB80GR06wgV/KCHTTF5ynVm3J0OeDuGSnAJ+UwrqEPoMil9WaPVfu46JPYu&#10;rrc6sOwraXp953LbyiSKVtLqhvhCrTt8r7G8HgerwIbD/lqln5e3U7qNv9LByt3OKjWbjttXEAHH&#10;8B+GP3xGh4KZzm4g40XLernkJM+XNQj2F1HCi7OCZB3HIItcPn5Q/AIAAP//AwBQSwECLQAUAAYA&#10;CAAAACEAtoM4kv4AAADhAQAAEwAAAAAAAAAAAAAAAAAAAAAAW0NvbnRlbnRfVHlwZXNdLnhtbFBL&#10;AQItABQABgAIAAAAIQA4/SH/1gAAAJQBAAALAAAAAAAAAAAAAAAAAC8BAABfcmVscy8ucmVsc1BL&#10;AQItABQABgAIAAAAIQCD+a+9IgIAACEEAAAOAAAAAAAAAAAAAAAAAC4CAABkcnMvZTJvRG9jLnht&#10;bFBLAQItABQABgAIAAAAIQBRyMEN3gAAAAkBAAAPAAAAAAAAAAAAAAAAAHwEAABkcnMvZG93bnJl&#10;di54bWxQSwUGAAAAAAQABADzAAAAhwUAAAAA&#10;" fillcolor="black" stroked="f">
                <v:textbox>
                  <w:txbxContent>
                    <w:p w:rsidR="00AD64EB" w:rsidRPr="00BF0E7F" w:rsidRDefault="00F603AF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57812656" wp14:editId="10A89281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BF0E7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6A7869" w:rsidRPr="00BF0E7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90,5</w:t>
                      </w:r>
                    </w:p>
                    <w:p w:rsidR="00AD64EB" w:rsidRPr="00BF0E7F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BF0E7F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BF0E7F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6A7869" w:rsidRPr="00BF0E7F">
                        <w:rPr>
                          <w:szCs w:val="20"/>
                          <w:shd w:val="clear" w:color="auto" w:fill="000000"/>
                        </w:rPr>
                        <w:t>sprzedaży detalicznej towarów</w:t>
                      </w:r>
                      <w:r w:rsidRPr="00BF0E7F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BF0E7F">
        <w:rPr>
          <w:noProof/>
          <w:highlight w:val="black"/>
          <w:lang w:eastAsia="pl-PL"/>
        </w:rPr>
        <w:t xml:space="preserve">W </w:t>
      </w:r>
      <w:r w:rsidR="00170C95" w:rsidRPr="00BF0E7F">
        <w:rPr>
          <w:noProof/>
          <w:highlight w:val="black"/>
          <w:lang w:eastAsia="pl-PL"/>
        </w:rPr>
        <w:t>listopadzie</w:t>
      </w:r>
      <w:r w:rsidR="000C215A" w:rsidRPr="00BF0E7F">
        <w:rPr>
          <w:noProof/>
          <w:highlight w:val="black"/>
          <w:lang w:eastAsia="pl-PL"/>
        </w:rPr>
        <w:t xml:space="preserve"> </w:t>
      </w:r>
      <w:bookmarkStart w:id="0" w:name="_GoBack"/>
      <w:bookmarkEnd w:id="0"/>
      <w:r w:rsidR="000C215A" w:rsidRPr="00BF0E7F">
        <w:rPr>
          <w:noProof/>
          <w:highlight w:val="black"/>
          <w:lang w:eastAsia="pl-PL"/>
        </w:rPr>
        <w:t>2020</w:t>
      </w:r>
      <w:r w:rsidR="00AA6427" w:rsidRPr="00BF0E7F">
        <w:rPr>
          <w:noProof/>
          <w:highlight w:val="black"/>
          <w:lang w:eastAsia="pl-PL"/>
        </w:rPr>
        <w:t xml:space="preserve"> r.</w:t>
      </w:r>
      <w:r w:rsidR="0064769B" w:rsidRPr="00BF0E7F">
        <w:rPr>
          <w:noProof/>
          <w:highlight w:val="black"/>
          <w:lang w:eastAsia="pl-PL"/>
        </w:rPr>
        <w:t xml:space="preserve"> </w:t>
      </w:r>
      <w:r w:rsidR="00A63713" w:rsidRPr="00BF0E7F">
        <w:rPr>
          <w:noProof/>
          <w:highlight w:val="black"/>
          <w:lang w:eastAsia="pl-PL"/>
        </w:rPr>
        <w:t>o</w:t>
      </w:r>
      <w:r w:rsidR="0064769B" w:rsidRPr="00BF0E7F">
        <w:rPr>
          <w:noProof/>
          <w:highlight w:val="black"/>
          <w:lang w:eastAsia="pl-PL"/>
        </w:rPr>
        <w:t>dnotowano</w:t>
      </w:r>
      <w:r w:rsidR="00A4724B" w:rsidRPr="00BF0E7F">
        <w:rPr>
          <w:noProof/>
          <w:highlight w:val="black"/>
          <w:lang w:eastAsia="pl-PL"/>
        </w:rPr>
        <w:t xml:space="preserve"> </w:t>
      </w:r>
      <w:r w:rsidR="007B79C6" w:rsidRPr="00BF0E7F">
        <w:rPr>
          <w:noProof/>
          <w:highlight w:val="black"/>
          <w:lang w:eastAsia="pl-PL"/>
        </w:rPr>
        <w:t>nieznaczny wzrost</w:t>
      </w:r>
      <w:r w:rsidR="0064769B" w:rsidRPr="00BF0E7F">
        <w:rPr>
          <w:noProof/>
          <w:highlight w:val="black"/>
          <w:lang w:eastAsia="pl-PL"/>
        </w:rPr>
        <w:t xml:space="preserve"> </w:t>
      </w:r>
      <w:r w:rsidR="00CD0A1E" w:rsidRPr="00BF0E7F">
        <w:rPr>
          <w:noProof/>
          <w:highlight w:val="black"/>
          <w:lang w:eastAsia="pl-PL"/>
        </w:rPr>
        <w:t>przeciętne</w:t>
      </w:r>
      <w:r w:rsidR="0064769B" w:rsidRPr="00BF0E7F">
        <w:rPr>
          <w:noProof/>
          <w:highlight w:val="black"/>
          <w:lang w:eastAsia="pl-PL"/>
        </w:rPr>
        <w:t>go</w:t>
      </w:r>
      <w:r w:rsidR="00CD0A1E" w:rsidRPr="00BF0E7F">
        <w:rPr>
          <w:noProof/>
          <w:highlight w:val="black"/>
          <w:lang w:eastAsia="pl-PL"/>
        </w:rPr>
        <w:t xml:space="preserve"> zatrudnieni</w:t>
      </w:r>
      <w:r w:rsidR="0064769B" w:rsidRPr="00BF0E7F">
        <w:rPr>
          <w:noProof/>
          <w:highlight w:val="black"/>
          <w:lang w:eastAsia="pl-PL"/>
        </w:rPr>
        <w:t xml:space="preserve">a r/r oraz wzrost </w:t>
      </w:r>
      <w:r w:rsidR="00926602" w:rsidRPr="00BF0E7F">
        <w:rPr>
          <w:noProof/>
          <w:highlight w:val="black"/>
          <w:lang w:eastAsia="pl-PL"/>
        </w:rPr>
        <w:t>liczby bezro</w:t>
      </w:r>
      <w:r w:rsidR="001A0C59" w:rsidRPr="00BF0E7F">
        <w:rPr>
          <w:noProof/>
          <w:highlight w:val="black"/>
          <w:lang w:eastAsia="pl-PL"/>
        </w:rPr>
        <w:t>-</w:t>
      </w:r>
      <w:r w:rsidR="00926602" w:rsidRPr="00BF0E7F">
        <w:rPr>
          <w:noProof/>
          <w:highlight w:val="black"/>
          <w:lang w:eastAsia="pl-PL"/>
        </w:rPr>
        <w:t>botnych</w:t>
      </w:r>
      <w:r w:rsidR="001927EB" w:rsidRPr="00BF0E7F">
        <w:rPr>
          <w:noProof/>
          <w:highlight w:val="black"/>
          <w:lang w:eastAsia="pl-PL"/>
        </w:rPr>
        <w:t xml:space="preserve">. </w:t>
      </w:r>
      <w:r w:rsidR="00C12740" w:rsidRPr="00BF0E7F">
        <w:rPr>
          <w:noProof/>
          <w:highlight w:val="black"/>
          <w:lang w:eastAsia="pl-PL"/>
        </w:rPr>
        <w:t>O</w:t>
      </w:r>
      <w:r w:rsidR="0064769B" w:rsidRPr="00BF0E7F">
        <w:rPr>
          <w:noProof/>
          <w:highlight w:val="black"/>
          <w:lang w:eastAsia="pl-PL"/>
        </w:rPr>
        <w:t>ferowanych miejsc pracy</w:t>
      </w:r>
      <w:r w:rsidR="00A4724B" w:rsidRPr="00BF0E7F">
        <w:rPr>
          <w:noProof/>
          <w:highlight w:val="black"/>
          <w:lang w:eastAsia="pl-PL"/>
        </w:rPr>
        <w:t xml:space="preserve"> było </w:t>
      </w:r>
      <w:r w:rsidR="003A54CA" w:rsidRPr="00BF0E7F">
        <w:rPr>
          <w:noProof/>
          <w:highlight w:val="black"/>
          <w:lang w:eastAsia="pl-PL"/>
        </w:rPr>
        <w:t>mniej</w:t>
      </w:r>
      <w:r w:rsidR="00A4724B" w:rsidRPr="00BF0E7F">
        <w:rPr>
          <w:noProof/>
          <w:highlight w:val="black"/>
          <w:lang w:eastAsia="pl-PL"/>
        </w:rPr>
        <w:t xml:space="preserve"> niż przed rokiem. </w:t>
      </w:r>
      <w:r w:rsidR="002B550C" w:rsidRPr="00BF0E7F">
        <w:rPr>
          <w:noProof/>
          <w:highlight w:val="black"/>
          <w:lang w:eastAsia="pl-PL"/>
        </w:rPr>
        <w:t>W</w:t>
      </w:r>
      <w:r w:rsidR="00A4724B" w:rsidRPr="00BF0E7F">
        <w:rPr>
          <w:noProof/>
          <w:highlight w:val="black"/>
          <w:lang w:eastAsia="pl-PL"/>
        </w:rPr>
        <w:t xml:space="preserve"> produkcji</w:t>
      </w:r>
      <w:r w:rsidR="005B3D18" w:rsidRPr="00BF0E7F">
        <w:rPr>
          <w:noProof/>
          <w:highlight w:val="black"/>
          <w:lang w:eastAsia="pl-PL"/>
        </w:rPr>
        <w:t xml:space="preserve"> </w:t>
      </w:r>
      <w:r w:rsidR="000C215A" w:rsidRPr="00BF0E7F">
        <w:rPr>
          <w:noProof/>
          <w:highlight w:val="black"/>
          <w:lang w:eastAsia="pl-PL"/>
        </w:rPr>
        <w:t>sprzedan</w:t>
      </w:r>
      <w:r w:rsidR="00A4724B" w:rsidRPr="00BF0E7F">
        <w:rPr>
          <w:noProof/>
          <w:highlight w:val="black"/>
          <w:lang w:eastAsia="pl-PL"/>
        </w:rPr>
        <w:t>ej</w:t>
      </w:r>
      <w:r w:rsidR="000C215A" w:rsidRPr="00BF0E7F">
        <w:rPr>
          <w:noProof/>
          <w:highlight w:val="black"/>
          <w:lang w:eastAsia="pl-PL"/>
        </w:rPr>
        <w:t xml:space="preserve"> przemysłu</w:t>
      </w:r>
      <w:r w:rsidR="002B550C" w:rsidRPr="00BF0E7F">
        <w:rPr>
          <w:noProof/>
          <w:highlight w:val="black"/>
          <w:lang w:eastAsia="pl-PL"/>
        </w:rPr>
        <w:t xml:space="preserve"> wyst</w:t>
      </w:r>
      <w:r w:rsidR="008B2C4B" w:rsidRPr="00BF0E7F">
        <w:rPr>
          <w:noProof/>
          <w:highlight w:val="black"/>
          <w:lang w:eastAsia="pl-PL"/>
        </w:rPr>
        <w:t>ą</w:t>
      </w:r>
      <w:r w:rsidR="002B550C" w:rsidRPr="00BF0E7F">
        <w:rPr>
          <w:noProof/>
          <w:highlight w:val="black"/>
          <w:lang w:eastAsia="pl-PL"/>
        </w:rPr>
        <w:t xml:space="preserve">pił </w:t>
      </w:r>
      <w:r w:rsidR="006A7869" w:rsidRPr="00BF0E7F">
        <w:rPr>
          <w:noProof/>
          <w:highlight w:val="black"/>
          <w:lang w:eastAsia="pl-PL"/>
        </w:rPr>
        <w:t>spadek</w:t>
      </w:r>
      <w:r w:rsidR="000C215A" w:rsidRPr="00BF0E7F">
        <w:rPr>
          <w:noProof/>
          <w:highlight w:val="black"/>
          <w:lang w:eastAsia="pl-PL"/>
        </w:rPr>
        <w:t xml:space="preserve">, </w:t>
      </w:r>
      <w:r w:rsidR="006A7869" w:rsidRPr="00BF0E7F">
        <w:rPr>
          <w:noProof/>
          <w:highlight w:val="black"/>
          <w:lang w:eastAsia="pl-PL"/>
        </w:rPr>
        <w:t>ale w mniejszym stopniu niż w produkcji</w:t>
      </w:r>
      <w:r w:rsidR="000C215A" w:rsidRPr="00BF0E7F">
        <w:rPr>
          <w:noProof/>
          <w:highlight w:val="black"/>
          <w:lang w:eastAsia="pl-PL"/>
        </w:rPr>
        <w:t xml:space="preserve"> budowlano</w:t>
      </w:r>
      <w:r w:rsidR="00C911B7" w:rsidRPr="00BF0E7F">
        <w:rPr>
          <w:noProof/>
          <w:highlight w:val="black"/>
          <w:lang w:eastAsia="pl-PL"/>
        </w:rPr>
        <w:t>-</w:t>
      </w:r>
      <w:r w:rsidR="000C215A" w:rsidRPr="00BF0E7F">
        <w:rPr>
          <w:noProof/>
          <w:highlight w:val="black"/>
          <w:lang w:eastAsia="pl-PL"/>
        </w:rPr>
        <w:t>montażow</w:t>
      </w:r>
      <w:r w:rsidR="006A7869" w:rsidRPr="00BF0E7F">
        <w:rPr>
          <w:noProof/>
          <w:highlight w:val="black"/>
          <w:lang w:eastAsia="pl-PL"/>
        </w:rPr>
        <w:t>ej</w:t>
      </w:r>
      <w:r w:rsidR="000C215A" w:rsidRPr="00BF0E7F">
        <w:rPr>
          <w:noProof/>
          <w:highlight w:val="black"/>
          <w:lang w:eastAsia="pl-PL"/>
        </w:rPr>
        <w:t xml:space="preserve">. </w:t>
      </w:r>
      <w:r w:rsidR="001477B1" w:rsidRPr="00BF0E7F">
        <w:rPr>
          <w:noProof/>
          <w:highlight w:val="black"/>
          <w:lang w:eastAsia="pl-PL"/>
        </w:rPr>
        <w:t>W przedsięiorstwach handlowych o</w:t>
      </w:r>
      <w:r w:rsidR="001927EB" w:rsidRPr="00BF0E7F">
        <w:rPr>
          <w:noProof/>
          <w:highlight w:val="black"/>
          <w:lang w:eastAsia="pl-PL"/>
        </w:rPr>
        <w:t>dnotowano</w:t>
      </w:r>
      <w:r w:rsidR="006A7869" w:rsidRPr="00BF0E7F">
        <w:rPr>
          <w:noProof/>
          <w:highlight w:val="black"/>
          <w:lang w:eastAsia="pl-PL"/>
        </w:rPr>
        <w:t xml:space="preserve"> dalszy</w:t>
      </w:r>
      <w:r w:rsidR="001927EB" w:rsidRPr="00BF0E7F">
        <w:rPr>
          <w:noProof/>
          <w:highlight w:val="black"/>
          <w:lang w:eastAsia="pl-PL"/>
        </w:rPr>
        <w:t xml:space="preserve"> </w:t>
      </w:r>
      <w:r w:rsidR="003A54CA" w:rsidRPr="00BF0E7F">
        <w:rPr>
          <w:noProof/>
          <w:highlight w:val="black"/>
          <w:lang w:eastAsia="pl-PL"/>
        </w:rPr>
        <w:t xml:space="preserve">spadek </w:t>
      </w:r>
      <w:r w:rsidR="001477B1" w:rsidRPr="00BF0E7F">
        <w:rPr>
          <w:noProof/>
          <w:highlight w:val="black"/>
          <w:lang w:eastAsia="pl-PL"/>
        </w:rPr>
        <w:t xml:space="preserve">sprzedaży detalicznej </w:t>
      </w:r>
      <w:r w:rsidR="006A7869" w:rsidRPr="00BF0E7F">
        <w:rPr>
          <w:noProof/>
          <w:highlight w:val="black"/>
          <w:lang w:eastAsia="pl-PL"/>
        </w:rPr>
        <w:t>i niewielki</w:t>
      </w:r>
      <w:r w:rsidR="001477B1" w:rsidRPr="00BF0E7F">
        <w:rPr>
          <w:noProof/>
          <w:highlight w:val="black"/>
          <w:lang w:eastAsia="pl-PL"/>
        </w:rPr>
        <w:t xml:space="preserve"> wzrost</w:t>
      </w:r>
      <w:r w:rsidR="001927EB" w:rsidRPr="00BF0E7F">
        <w:rPr>
          <w:noProof/>
          <w:highlight w:val="black"/>
          <w:lang w:eastAsia="pl-PL"/>
        </w:rPr>
        <w:t xml:space="preserve"> </w:t>
      </w:r>
      <w:r w:rsidR="001477B1" w:rsidRPr="00BF0E7F">
        <w:rPr>
          <w:noProof/>
          <w:highlight w:val="black"/>
          <w:lang w:eastAsia="pl-PL"/>
        </w:rPr>
        <w:t>sprzedaży</w:t>
      </w:r>
      <w:r w:rsidR="00724710" w:rsidRPr="00BF0E7F">
        <w:rPr>
          <w:noProof/>
          <w:highlight w:val="black"/>
          <w:lang w:eastAsia="pl-PL"/>
        </w:rPr>
        <w:t xml:space="preserve"> </w:t>
      </w:r>
      <w:r w:rsidR="001927EB" w:rsidRPr="00BF0E7F">
        <w:rPr>
          <w:noProof/>
          <w:highlight w:val="black"/>
          <w:lang w:eastAsia="pl-PL"/>
        </w:rPr>
        <w:t>hurtow</w:t>
      </w:r>
      <w:r w:rsidR="00724710" w:rsidRPr="00BF0E7F">
        <w:rPr>
          <w:noProof/>
          <w:highlight w:val="black"/>
          <w:lang w:eastAsia="pl-PL"/>
        </w:rPr>
        <w:t>ej</w:t>
      </w:r>
      <w:r w:rsidR="00D362E0" w:rsidRPr="00BF0E7F">
        <w:rPr>
          <w:noProof/>
          <w:highlight w:val="black"/>
          <w:lang w:eastAsia="pl-PL"/>
        </w:rPr>
        <w:t xml:space="preserve">. </w:t>
      </w:r>
      <w:r w:rsidR="00140A75" w:rsidRPr="00BF0E7F">
        <w:rPr>
          <w:noProof/>
          <w:highlight w:val="black"/>
          <w:lang w:eastAsia="pl-PL"/>
        </w:rPr>
        <w:t>Listopad</w:t>
      </w:r>
      <w:r w:rsidR="00CA4E9F" w:rsidRPr="00BF0E7F">
        <w:rPr>
          <w:noProof/>
          <w:highlight w:val="black"/>
          <w:lang w:eastAsia="pl-PL"/>
        </w:rPr>
        <w:t xml:space="preserve"> charakteryzował się </w:t>
      </w:r>
      <w:r w:rsidR="00775AEF" w:rsidRPr="00BF0E7F">
        <w:rPr>
          <w:noProof/>
          <w:highlight w:val="black"/>
          <w:lang w:eastAsia="pl-PL"/>
        </w:rPr>
        <w:t>znacznie niższą</w:t>
      </w:r>
      <w:r w:rsidR="00CA4E9F" w:rsidRPr="00BF0E7F">
        <w:rPr>
          <w:noProof/>
          <w:highlight w:val="black"/>
          <w:lang w:eastAsia="pl-PL"/>
        </w:rPr>
        <w:t xml:space="preserve"> niż rok wcześniej liczbą mi</w:t>
      </w:r>
      <w:r w:rsidR="00775AEF" w:rsidRPr="00BF0E7F">
        <w:rPr>
          <w:noProof/>
          <w:highlight w:val="black"/>
          <w:lang w:eastAsia="pl-PL"/>
        </w:rPr>
        <w:t xml:space="preserve">eszkań oddanych do użytkowania, </w:t>
      </w:r>
      <w:r w:rsidR="001F4AC5" w:rsidRPr="00BF0E7F">
        <w:rPr>
          <w:noProof/>
          <w:highlight w:val="black"/>
          <w:lang w:eastAsia="pl-PL"/>
        </w:rPr>
        <w:br/>
      </w:r>
      <w:r w:rsidR="00775AEF" w:rsidRPr="00BF0E7F">
        <w:rPr>
          <w:noProof/>
          <w:highlight w:val="black"/>
          <w:lang w:eastAsia="pl-PL"/>
        </w:rPr>
        <w:t xml:space="preserve">a także </w:t>
      </w:r>
      <w:r w:rsidR="00CA4E9F" w:rsidRPr="00BF0E7F">
        <w:rPr>
          <w:noProof/>
          <w:highlight w:val="black"/>
          <w:lang w:eastAsia="pl-PL"/>
        </w:rPr>
        <w:t xml:space="preserve"> </w:t>
      </w:r>
      <w:r w:rsidR="00775AEF" w:rsidRPr="00BF0E7F">
        <w:rPr>
          <w:noProof/>
          <w:highlight w:val="black"/>
          <w:lang w:eastAsia="pl-PL"/>
        </w:rPr>
        <w:t>wydanych pozwoleń oraz rozpoczętych budów.</w:t>
      </w:r>
    </w:p>
    <w:p w:rsidR="00DC080F" w:rsidRPr="00BF0E7F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BF0E7F">
        <w:rPr>
          <w:sz w:val="32"/>
          <w:highlight w:val="black"/>
        </w:rPr>
        <w:tab/>
      </w:r>
    </w:p>
    <w:p w:rsidR="000348A6" w:rsidRPr="00BF0E7F" w:rsidRDefault="00F90CB3" w:rsidP="00E93B55">
      <w:pPr>
        <w:pStyle w:val="podtytu"/>
        <w:rPr>
          <w:highlight w:val="black"/>
          <w:shd w:val="clear" w:color="auto" w:fill="FFFFFF"/>
        </w:rPr>
      </w:pPr>
      <w:r w:rsidRPr="00BF0E7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8255" b="0"/>
                <wp:wrapTight wrapText="bothSides">
                  <wp:wrapPolygon edited="0">
                    <wp:start x="0" y="0"/>
                    <wp:lineTo x="0" y="20935"/>
                    <wp:lineTo x="21465" y="20935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BF0E7F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4A1EA9" w:rsidRPr="00BF0E7F">
                              <w:rPr>
                                <w:spacing w:val="-4"/>
                                <w:shd w:val="clear" w:color="auto" w:fill="000000"/>
                              </w:rPr>
                              <w:t>listopadzie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było o </w:t>
                            </w:r>
                            <w:r w:rsidR="005B7EDD" w:rsidRPr="00BF0E7F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507791" w:rsidRPr="00BF0E7F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7071DF" w:rsidRPr="00BF0E7F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>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3vMwIAAGYEAAAOAAAAZHJzL2Uyb0RvYy54bWysVMFu2zAMvQ/YPwi6L06MeG2MOEWXrsOA&#10;rivQ7QNoWbaFyqImKbG7rx+lpGmwHQYMy0EgQ+qRfE/0+moaNNtL5xWaii9mc86kEdgo01X8+7fb&#10;d5ec+QCmAY1GVvxZen61eftmPdpS5tijbqRjBGJ8OdqK9yHYMsu86OUAfoZWGgq26AYI5LouaxyM&#10;hD7oLJ/P32cjusY6FNJ7+vfmEOSbhN+2UoSvbetlYLri1FtIp0tnHc9ss4ayc2B7JY5twD90MYAy&#10;VPQEdQMB2M6pP6AGJRx6bMNM4JBh2yoh0ww0zWL+2zSPPViZZiFyvD3R5P8frLjfPzimmornnBkY&#10;SKIH1JIF+eQDjpLlkaLR+pIyHy3lhukDTiR1GtfbOxRPnhnc9mA6ee0cjr2EhlpcxJvZ2dUDjo8g&#10;9fgFG6oFu4AJaGrdEPkjRhihk1TPJ3nkFJiIJS/yIl8VnAmKXeZFMU/6ZVC+3LbOh08SBxaNijuS&#10;P6HD/s6H2A2ULymxmIUQbpXW0W67rXbR8K6ryWR7iE8m/dIgZyn133OPKbHgWRFt2FjxVZEXqS2D&#10;sXp6goMKtAdaDTTZqSaUkcqPpkkpAZQ+2ISqzZHbSOeB2DDVU1IyER95r7F5JrIdHp49rSkZPbqf&#10;nI305Cvuf+zASc70Z0OCrRbLZdyR5CyLi5wcdx6pzyNgBEFVXATH2cHZhrRZkUWD1yRtqxLrr70c&#10;m6bHnMQ4Ll7clnM/Zb1+Hja/AAAA//8DAFBLAwQUAAYACAAAACEA4opjFOAAAAALAQAADwAAAGRy&#10;cy9kb3ducmV2LnhtbEyPQU/CQBCF7yb+h82YeJMtRQqUbolpYuJVUMNx6Q5ttTvbdhco/97hpLeZ&#10;eS9vvpdtRtuKMw6+caRgOolAIJXONFQp+Ni9Pi1B+KDJ6NYRKriih01+f5fp1LgLveN5GyrBIeRT&#10;raAOoUul9GWNVvuJ65BYO7rB6sDrUEkz6AuH21bGUZRIqxviD7XusKix/NmerIJhtf/0+N3viz55&#10;67+KcnbFaqbU48P4sgYRcAx/ZrjhMzrkzHRwJzJetAqWq/mcrQqeY+50M0yTRQziwNOCTzLP5P8O&#10;+S8AAAD//wMAUEsBAi0AFAAGAAgAAAAhALaDOJL+AAAA4QEAABMAAAAAAAAAAAAAAAAAAAAAAFtD&#10;b250ZW50X1R5cGVzXS54bWxQSwECLQAUAAYACAAAACEAOP0h/9YAAACUAQAACwAAAAAAAAAAAAAA&#10;AAAvAQAAX3JlbHMvLnJlbHNQSwECLQAUAAYACAAAACEAcUbd7zMCAABmBAAADgAAAAAAAAAAAAAA&#10;AAAuAgAAZHJzL2Uyb0RvYy54bWxQSwECLQAUAAYACAAAACEA4opjF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BF0E7F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4A1EA9" w:rsidRPr="00BF0E7F">
                        <w:rPr>
                          <w:spacing w:val="-4"/>
                          <w:shd w:val="clear" w:color="auto" w:fill="000000"/>
                        </w:rPr>
                        <w:t>listopadzie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 2020 r. było o </w:t>
                      </w:r>
                      <w:r w:rsidR="005B7EDD" w:rsidRPr="00BF0E7F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507791" w:rsidRPr="00BF0E7F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7071DF" w:rsidRPr="00BF0E7F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>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BF0E7F">
        <w:rPr>
          <w:highlight w:val="black"/>
        </w:rPr>
        <w:t>Przeciętne zatrudnienie</w:t>
      </w:r>
    </w:p>
    <w:p w:rsidR="00E73BB4" w:rsidRPr="00BF0E7F" w:rsidRDefault="0061007B" w:rsidP="00524E8C">
      <w:pPr>
        <w:rPr>
          <w:noProof/>
          <w:spacing w:val="-4"/>
          <w:highlight w:val="black"/>
        </w:rPr>
      </w:pPr>
      <w:r w:rsidRPr="00BF0E7F">
        <w:rPr>
          <w:noProof/>
          <w:spacing w:val="-4"/>
          <w:highlight w:val="black"/>
        </w:rPr>
        <w:t xml:space="preserve">Przeciętne zatrudnienie w sektorze przedsiębiorstw w listopadzie 2020 r. wyniosło 1091,2 tys. osób i było o 2,8 tys. osób, tj. o 0,3% większe niż w październiku 2020 r. oraz o 0,6 tys. osób, tj. </w:t>
      </w:r>
      <w:r w:rsidRPr="00BF0E7F">
        <w:rPr>
          <w:noProof/>
          <w:spacing w:val="-4"/>
          <w:highlight w:val="black"/>
        </w:rPr>
        <w:br/>
        <w:t>o 0,1% większe niż w listopadzie 2019 r.</w:t>
      </w:r>
    </w:p>
    <w:p w:rsidR="00524E8C" w:rsidRPr="00BF0E7F" w:rsidRDefault="0061007B" w:rsidP="00C82E68">
      <w:pPr>
        <w:rPr>
          <w:noProof/>
          <w:spacing w:val="-4"/>
          <w:highlight w:val="black"/>
        </w:rPr>
      </w:pPr>
      <w:r w:rsidRPr="00BF0E7F">
        <w:rPr>
          <w:noProof/>
          <w:spacing w:val="-4"/>
          <w:highlight w:val="black"/>
        </w:rPr>
        <w:t xml:space="preserve">W porównaniu z październikiem 2020 r. wzrost przeciętnego zatrudnienia odnotowano </w:t>
      </w:r>
      <w:r w:rsidRPr="00BF0E7F">
        <w:rPr>
          <w:noProof/>
          <w:spacing w:val="-4"/>
          <w:highlight w:val="black"/>
        </w:rPr>
        <w:br/>
        <w:t>w sekcjach: administrowanie i działalność wspierająca (o 4,7%), działalność związana z kulturą, rozrywką i rekreacją (o 0,3%), informacja i komunikacja (o 0,1%).</w:t>
      </w:r>
    </w:p>
    <w:p w:rsidR="00524E8C" w:rsidRPr="00BF0E7F" w:rsidRDefault="0061007B" w:rsidP="00524E8C">
      <w:pPr>
        <w:rPr>
          <w:noProof/>
          <w:spacing w:val="-5"/>
          <w:highlight w:val="black"/>
        </w:rPr>
      </w:pPr>
      <w:r w:rsidRPr="00BF0E7F">
        <w:rPr>
          <w:noProof/>
          <w:spacing w:val="-5"/>
          <w:highlight w:val="black"/>
        </w:rPr>
        <w:t>Natomiast spadek przeciętnego zatrudnienia wystąpił w sekcjach: zakwaterowanie i gastronomia (o 2,2%), transport i gospodarka magazynowa (o 0,5%), handel; naprawa pojazdów samochodo-</w:t>
      </w:r>
      <w:r w:rsidR="004A1EA9" w:rsidRPr="00BF0E7F">
        <w:rPr>
          <w:noProof/>
          <w:spacing w:val="-5"/>
          <w:highlight w:val="black"/>
        </w:rPr>
        <w:t>wych oraz</w:t>
      </w:r>
      <w:r w:rsidRPr="00BF0E7F">
        <w:rPr>
          <w:noProof/>
          <w:spacing w:val="-5"/>
          <w:highlight w:val="black"/>
        </w:rPr>
        <w:t xml:space="preserve"> przemysł (</w:t>
      </w:r>
      <w:r w:rsidR="004A1EA9" w:rsidRPr="00BF0E7F">
        <w:rPr>
          <w:noProof/>
          <w:spacing w:val="-5"/>
          <w:highlight w:val="black"/>
        </w:rPr>
        <w:t>p</w:t>
      </w:r>
      <w:r w:rsidRPr="00BF0E7F">
        <w:rPr>
          <w:noProof/>
          <w:spacing w:val="-5"/>
          <w:highlight w:val="black"/>
        </w:rPr>
        <w:t>o 0,3%), działalność profesjonalna, naukowa i techniczna (o 0,1%).</w:t>
      </w:r>
    </w:p>
    <w:p w:rsidR="00CD7A7B" w:rsidRPr="00BF0E7F" w:rsidRDefault="00CD7A7B" w:rsidP="00453CE4">
      <w:pPr>
        <w:rPr>
          <w:noProof/>
          <w:spacing w:val="-4"/>
          <w:highlight w:val="black"/>
        </w:rPr>
      </w:pPr>
    </w:p>
    <w:p w:rsidR="00453CE4" w:rsidRPr="00BF0E7F" w:rsidRDefault="00B04B2A" w:rsidP="00453CE4">
      <w:pPr>
        <w:pStyle w:val="tytuwykresu"/>
        <w:rPr>
          <w:highlight w:val="black"/>
          <w:shd w:val="clear" w:color="auto" w:fill="FFFFFF"/>
        </w:rPr>
      </w:pPr>
      <w:r w:rsidRPr="00B04B2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510363</wp:posOffset>
            </wp:positionH>
            <wp:positionV relativeFrom="paragraph">
              <wp:posOffset>252095</wp:posOffset>
            </wp:positionV>
            <wp:extent cx="4051300" cy="2839085"/>
            <wp:effectExtent l="0" t="0" r="6350" b="0"/>
            <wp:wrapTopAndBottom/>
            <wp:docPr id="31" name="Obraz 31" descr="C:\Moje dokumenty\Publikacje\Sygnalne\Statystyka Warszawy\2020\11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1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F0E7F">
        <w:rPr>
          <w:highlight w:val="black"/>
        </w:rPr>
        <w:t>Wykres 1.</w:t>
      </w:r>
      <w:r w:rsidR="00453CE4" w:rsidRPr="00BF0E7F">
        <w:rPr>
          <w:highlight w:val="black"/>
          <w:shd w:val="clear" w:color="auto" w:fill="FFFFFF"/>
        </w:rPr>
        <w:t xml:space="preserve"> Struktura przeciętnego zatrudnienia według sekcji PKD w </w:t>
      </w:r>
      <w:r w:rsidR="00170C95" w:rsidRPr="00BF0E7F">
        <w:rPr>
          <w:highlight w:val="black"/>
          <w:shd w:val="clear" w:color="auto" w:fill="FFFFFF"/>
        </w:rPr>
        <w:t>listopadzie</w:t>
      </w:r>
      <w:r w:rsidR="0096337D" w:rsidRPr="00BF0E7F">
        <w:rPr>
          <w:highlight w:val="black"/>
          <w:shd w:val="clear" w:color="auto" w:fill="FFFFFF"/>
        </w:rPr>
        <w:t xml:space="preserve"> 2020</w:t>
      </w:r>
      <w:r w:rsidR="00453CE4" w:rsidRPr="00BF0E7F">
        <w:rPr>
          <w:highlight w:val="black"/>
          <w:shd w:val="clear" w:color="auto" w:fill="FFFFFF"/>
        </w:rPr>
        <w:t xml:space="preserve"> r.</w:t>
      </w:r>
    </w:p>
    <w:p w:rsidR="00D829ED" w:rsidRPr="00BF0E7F" w:rsidRDefault="00D829ED" w:rsidP="00C758F3">
      <w:pPr>
        <w:rPr>
          <w:highlight w:val="black"/>
          <w:shd w:val="clear" w:color="auto" w:fill="FFFFFF"/>
        </w:rPr>
      </w:pPr>
    </w:p>
    <w:p w:rsidR="00A37DE1" w:rsidRPr="00BF0E7F" w:rsidRDefault="0061007B" w:rsidP="007B7D76">
      <w:pPr>
        <w:rPr>
          <w:spacing w:val="-2"/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>W stosunku do listopada 2019 r. wzrost przeciętnego zatrudnienia odnotowano w sekcjach: administrowanie i działalność wspierająca (o 5,8%), działalność związana z kulturą, rozrywką i rekreacją (o 4,1%), przemysł (o 3,6%), działalność profesjonalna, naukowa i techniczna o 1,5%).</w:t>
      </w:r>
    </w:p>
    <w:p w:rsidR="0061007B" w:rsidRPr="00BF0E7F" w:rsidRDefault="0061007B" w:rsidP="001166AE">
      <w:pPr>
        <w:rPr>
          <w:spacing w:val="-4"/>
          <w:highlight w:val="black"/>
          <w:shd w:val="clear" w:color="auto" w:fill="FFFFFF"/>
        </w:rPr>
      </w:pPr>
      <w:r w:rsidRPr="00BF0E7F">
        <w:rPr>
          <w:spacing w:val="-4"/>
          <w:highlight w:val="black"/>
          <w:shd w:val="clear" w:color="auto" w:fill="FFFFFF"/>
        </w:rPr>
        <w:lastRenderedPageBreak/>
        <w:t xml:space="preserve">Spadek przeciętnego zatrudnienia wystąpił w sekcjach: zakwaterowanie i gastronomia (o 10,1%), handel; naprawa </w:t>
      </w:r>
      <w:r w:rsidR="00507791" w:rsidRPr="00BF0E7F">
        <w:rPr>
          <w:spacing w:val="-4"/>
          <w:highlight w:val="black"/>
          <w:shd w:val="clear" w:color="auto" w:fill="FFFFFF"/>
        </w:rPr>
        <w:t>pojazdów samochodowych oraz</w:t>
      </w:r>
      <w:r w:rsidRPr="00BF0E7F">
        <w:rPr>
          <w:spacing w:val="-4"/>
          <w:highlight w:val="black"/>
          <w:shd w:val="clear" w:color="auto" w:fill="FFFFFF"/>
        </w:rPr>
        <w:t xml:space="preserve"> obsługa rynku nieruchomości (</w:t>
      </w:r>
      <w:r w:rsidR="00507791" w:rsidRPr="00BF0E7F">
        <w:rPr>
          <w:spacing w:val="-4"/>
          <w:highlight w:val="black"/>
          <w:shd w:val="clear" w:color="auto" w:fill="FFFFFF"/>
        </w:rPr>
        <w:t>p</w:t>
      </w:r>
      <w:r w:rsidRPr="00BF0E7F">
        <w:rPr>
          <w:spacing w:val="-4"/>
          <w:highlight w:val="black"/>
          <w:shd w:val="clear" w:color="auto" w:fill="FFFFFF"/>
        </w:rPr>
        <w:t>o 2,7%), informacja i komunikacja (o 1,5%), budownictwo (o 1,1%), transport i gospodarka magazynowa (o 1,0%).</w:t>
      </w:r>
    </w:p>
    <w:p w:rsidR="00453CE4" w:rsidRPr="00BF0E7F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BF0E7F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195580</wp:posOffset>
                </wp:positionV>
                <wp:extent cx="1725295" cy="1306830"/>
                <wp:effectExtent l="0" t="0" r="8255" b="7620"/>
                <wp:wrapTight wrapText="bothSides">
                  <wp:wrapPolygon edited="0">
                    <wp:start x="0" y="0"/>
                    <wp:lineTo x="0" y="21411"/>
                    <wp:lineTo x="21465" y="21411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68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F0E7F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F7E13" w:rsidRPr="00BF0E7F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2020 r.</w:t>
                            </w:r>
                            <w:r w:rsidR="00EF7E13" w:rsidRPr="00BF0E7F">
                              <w:rPr>
                                <w:shd w:val="clear" w:color="auto" w:fill="000000"/>
                              </w:rPr>
                              <w:t xml:space="preserve"> w porównaniu z październikiem 2020 r. odnotowano spadek liczby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zarejestrowanych bezrobotnych</w:t>
                            </w:r>
                            <w:r w:rsidR="00E3747D" w:rsidRPr="00BF0E7F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E3747D" w:rsidRPr="00BF0E7F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341540" w:rsidRPr="00BF0E7F">
                              <w:rPr>
                                <w:shd w:val="clear" w:color="auto" w:fill="000000"/>
                              </w:rPr>
                              <w:t>stop</w:t>
                            </w:r>
                            <w:r w:rsidR="00E3747D" w:rsidRPr="00BF0E7F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bezrobocia</w:t>
                            </w:r>
                            <w:r w:rsidR="00E3747D" w:rsidRPr="00BF0E7F">
                              <w:rPr>
                                <w:shd w:val="clear" w:color="auto" w:fill="000000"/>
                              </w:rPr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4pt;width:135.85pt;height:102.9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vUOAIAAGkEAAAOAAAAZHJzL2Uyb0RvYy54bWysVMFu2zAMvQ/YPwi6r07cpE2MOEXXrsOA&#10;bivQ7QNoWY6FyqImKbGzry8lJ1mwHQYMy0EgLeqRfI/M6mboNNtJ5xWakk8vJpxJI7BWZlPy798e&#10;3i048wFMDRqNLPleen6zfvtm1dtC5tiirqVjBGJ80duStyHYIsu8aGUH/gKtNHTZoOsgkOs2We2g&#10;J/ROZ/lkcpX16GrrUEjv6ev9eMnXCb9ppAhfm8bLwHTJqbaQTpfOKp7ZegXFxoFtlTiUAf9QRQfK&#10;UNIT1D0EYFun/oDqlHDosQkXArsMm0YJmXqgbqaT37p5bsHK1AuR4+2JJv//YMWX3ZNjqibtSCkD&#10;HWn0hFqyIF98wF4y+k4k9dYXFPtsKToM73GgB6lhbx9RvHhm8K4Fs5G3zmHfSqipyGl8mZ09HXF8&#10;BKn6z1hTMtgGTEBD47rIIHHCCJ3E2p8EkkNgIqa8zuf5cs6ZoLvp5eRqcZkkzKA4PrfOh48SOxaN&#10;kjuagAQPu0cfYjlQHENiNgshPCito91s7rSLhnebiky2gzg16Zc6OQup/h57CIkJz5Jow/qSL+f5&#10;PJVlMGZPU9ipQKugVVfyxSknFJHLD6ZOIQGUHm1C1eZAbuRzZDYM1ZDEzI+aVVjviW2H4+TTppLR&#10;ovvJWU9TX3L/YwtOcqY/GVJsOZ3N4pokZza/zslx5zfV+Q0YQVAlF8FxNjp3IS1XZNHgLWnbqMR6&#10;HIKxlkPRNM9JjMPuxYU591PUr3+I9SsAAAD//wMAUEsDBBQABgAIAAAAIQBvQF0Y4AAAAAsBAAAP&#10;AAAAZHJzL2Rvd25yZXYueG1sTI/LTsMwEEX3SPyDNUjsqN1EhDTNpEKRkNhSHurSjadJILYT223T&#10;v8ddwXI0R/eeW25mPbATOd9bg7BcCGBkGqt60yJ8vL885MB8kEbJwRpCuJCHTXV7U8pC2bN5o9M2&#10;tCyGGF9IhC6EseDcNx1p6Rd2JBN/B+u0DPF0LVdOnmO4HngiRMa17E1s6ORIdUfNz/aoEdxq9+np&#10;e9rVU/Y6fdVNeqE2Rby/m5/XwALN4Q+Gq35Uhyo67e3RKM8GhHyVP0YUIRVxwhVYPokE2B4hSbMM&#10;eFXy/xuqXwAAAP//AwBQSwECLQAUAAYACAAAACEAtoM4kv4AAADhAQAAEwAAAAAAAAAAAAAAAAAA&#10;AAAAW0NvbnRlbnRfVHlwZXNdLnhtbFBLAQItABQABgAIAAAAIQA4/SH/1gAAAJQBAAALAAAAAAAA&#10;AAAAAAAAAC8BAABfcmVscy8ucmVsc1BLAQItABQABgAIAAAAIQADLlvUOAIAAGkEAAAOAAAAAAAA&#10;AAAAAAAAAC4CAABkcnMvZTJvRG9jLnhtbFBLAQItABQABgAIAAAAIQBvQF0Y4AAAAAsBAAAPAAAA&#10;AAAAAAAAAAAAAJIEAABkcnMvZG93bnJldi54bWxQSwUGAAAAAAQABADzAAAAnwUAAAAA&#10;" fillcolor="black" stroked="f">
                <v:fill color2="black" type="pattern"/>
                <v:textbox>
                  <w:txbxContent>
                    <w:p w:rsidR="00453CE4" w:rsidRPr="00BF0E7F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shd w:val="clear" w:color="auto" w:fill="000000"/>
                        </w:rPr>
                        <w:t xml:space="preserve">W </w:t>
                      </w:r>
                      <w:r w:rsidR="00EF7E13" w:rsidRPr="00BF0E7F">
                        <w:rPr>
                          <w:shd w:val="clear" w:color="auto" w:fill="000000"/>
                        </w:rPr>
                        <w:t>listopadzie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2020 r.</w:t>
                      </w:r>
                      <w:r w:rsidR="00EF7E13" w:rsidRPr="00BF0E7F">
                        <w:rPr>
                          <w:shd w:val="clear" w:color="auto" w:fill="000000"/>
                        </w:rPr>
                        <w:t xml:space="preserve"> w porównaniu z październikiem 2020 r. odnotowano spadek liczby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zarejestrowanych bezrobotnych</w:t>
                      </w:r>
                      <w:r w:rsidR="00E3747D" w:rsidRPr="00BF0E7F">
                        <w:rPr>
                          <w:shd w:val="clear" w:color="auto" w:fill="000000"/>
                        </w:rPr>
                        <w:t>,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</w:t>
                      </w:r>
                      <w:r w:rsidR="00E3747D" w:rsidRPr="00BF0E7F">
                        <w:rPr>
                          <w:shd w:val="clear" w:color="auto" w:fill="000000"/>
                        </w:rPr>
                        <w:t>a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</w:t>
                      </w:r>
                      <w:r w:rsidR="00341540" w:rsidRPr="00BF0E7F">
                        <w:rPr>
                          <w:shd w:val="clear" w:color="auto" w:fill="000000"/>
                        </w:rPr>
                        <w:t>stop</w:t>
                      </w:r>
                      <w:r w:rsidR="00E3747D" w:rsidRPr="00BF0E7F">
                        <w:rPr>
                          <w:shd w:val="clear" w:color="auto" w:fill="000000"/>
                        </w:rPr>
                        <w:t>a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bezrobocia</w:t>
                      </w:r>
                      <w:r w:rsidR="00E3747D" w:rsidRPr="00BF0E7F">
                        <w:rPr>
                          <w:shd w:val="clear" w:color="auto" w:fill="000000"/>
                        </w:rPr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BF0E7F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BF0E7F" w:rsidRDefault="000D189A" w:rsidP="00C758F3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 xml:space="preserve">W końcu </w:t>
      </w:r>
      <w:r w:rsidR="00507791" w:rsidRPr="00BF0E7F">
        <w:rPr>
          <w:highlight w:val="black"/>
          <w:shd w:val="clear" w:color="auto" w:fill="FFFFFF"/>
        </w:rPr>
        <w:t>listopada</w:t>
      </w:r>
      <w:r w:rsidRPr="00BF0E7F">
        <w:rPr>
          <w:highlight w:val="black"/>
          <w:shd w:val="clear" w:color="auto" w:fill="FFFFFF"/>
        </w:rPr>
        <w:t xml:space="preserve"> 2020 r. liczba zarejestrowanych bezrobotnych wyniosła </w:t>
      </w:r>
      <w:r w:rsidR="00507791" w:rsidRPr="00BF0E7F">
        <w:rPr>
          <w:highlight w:val="black"/>
          <w:shd w:val="clear" w:color="auto" w:fill="FFFFFF"/>
        </w:rPr>
        <w:t>24072 osoby</w:t>
      </w:r>
      <w:r w:rsidRPr="00BF0E7F">
        <w:rPr>
          <w:highlight w:val="black"/>
          <w:shd w:val="clear" w:color="auto" w:fill="FFFFFF"/>
        </w:rPr>
        <w:t xml:space="preserve"> </w:t>
      </w:r>
      <w:r w:rsidR="00D36C37" w:rsidRPr="00BF0E7F">
        <w:rPr>
          <w:highlight w:val="black"/>
          <w:shd w:val="clear" w:color="auto" w:fill="FFFFFF"/>
        </w:rPr>
        <w:br/>
      </w:r>
      <w:r w:rsidRPr="00BF0E7F">
        <w:rPr>
          <w:highlight w:val="black"/>
          <w:shd w:val="clear" w:color="auto" w:fill="FFFFFF"/>
        </w:rPr>
        <w:t xml:space="preserve">i była o </w:t>
      </w:r>
      <w:r w:rsidR="00507791" w:rsidRPr="00BF0E7F">
        <w:rPr>
          <w:highlight w:val="black"/>
          <w:shd w:val="clear" w:color="auto" w:fill="FFFFFF"/>
        </w:rPr>
        <w:t>396</w:t>
      </w:r>
      <w:r w:rsidRPr="00BF0E7F">
        <w:rPr>
          <w:highlight w:val="black"/>
          <w:shd w:val="clear" w:color="auto" w:fill="FFFFFF"/>
        </w:rPr>
        <w:t xml:space="preserve"> os</w:t>
      </w:r>
      <w:r w:rsidR="00507791" w:rsidRPr="00BF0E7F">
        <w:rPr>
          <w:highlight w:val="black"/>
          <w:shd w:val="clear" w:color="auto" w:fill="FFFFFF"/>
        </w:rPr>
        <w:t>ób</w:t>
      </w:r>
      <w:r w:rsidRPr="00BF0E7F">
        <w:rPr>
          <w:highlight w:val="black"/>
          <w:shd w:val="clear" w:color="auto" w:fill="FFFFFF"/>
        </w:rPr>
        <w:t xml:space="preserve">, tj. o </w:t>
      </w:r>
      <w:r w:rsidR="00507791" w:rsidRPr="00BF0E7F">
        <w:rPr>
          <w:highlight w:val="black"/>
          <w:shd w:val="clear" w:color="auto" w:fill="FFFFFF"/>
        </w:rPr>
        <w:t>1,6</w:t>
      </w:r>
      <w:r w:rsidRPr="00BF0E7F">
        <w:rPr>
          <w:highlight w:val="black"/>
          <w:shd w:val="clear" w:color="auto" w:fill="FFFFFF"/>
        </w:rPr>
        <w:t xml:space="preserve">% </w:t>
      </w:r>
      <w:r w:rsidR="00507791" w:rsidRPr="00BF0E7F">
        <w:rPr>
          <w:highlight w:val="black"/>
          <w:shd w:val="clear" w:color="auto" w:fill="FFFFFF"/>
        </w:rPr>
        <w:t>mniejsza</w:t>
      </w:r>
      <w:r w:rsidRPr="00BF0E7F">
        <w:rPr>
          <w:highlight w:val="black"/>
          <w:shd w:val="clear" w:color="auto" w:fill="FFFFFF"/>
        </w:rPr>
        <w:t xml:space="preserve"> niż w końcu</w:t>
      </w:r>
      <w:r w:rsidR="000E4E1A" w:rsidRPr="00BF0E7F">
        <w:rPr>
          <w:highlight w:val="black"/>
          <w:shd w:val="clear" w:color="auto" w:fill="FFFFFF"/>
        </w:rPr>
        <w:t xml:space="preserve"> </w:t>
      </w:r>
      <w:r w:rsidR="00507791" w:rsidRPr="00BF0E7F">
        <w:rPr>
          <w:highlight w:val="black"/>
          <w:shd w:val="clear" w:color="auto" w:fill="FFFFFF"/>
        </w:rPr>
        <w:t>października</w:t>
      </w:r>
      <w:r w:rsidRPr="00BF0E7F">
        <w:rPr>
          <w:highlight w:val="black"/>
          <w:shd w:val="clear" w:color="auto" w:fill="FFFFFF"/>
        </w:rPr>
        <w:t xml:space="preserve"> 2020 r. oraz o </w:t>
      </w:r>
      <w:r w:rsidR="00507791" w:rsidRPr="00BF0E7F">
        <w:rPr>
          <w:highlight w:val="black"/>
          <w:shd w:val="clear" w:color="auto" w:fill="FFFFFF"/>
        </w:rPr>
        <w:t>6342 osoby</w:t>
      </w:r>
      <w:r w:rsidRPr="00BF0E7F">
        <w:rPr>
          <w:highlight w:val="black"/>
          <w:shd w:val="clear" w:color="auto" w:fill="FFFFFF"/>
        </w:rPr>
        <w:t xml:space="preserve">, tj. </w:t>
      </w:r>
      <w:r w:rsidR="007B7D76" w:rsidRPr="00BF0E7F">
        <w:rPr>
          <w:highlight w:val="black"/>
          <w:shd w:val="clear" w:color="auto" w:fill="FFFFFF"/>
        </w:rPr>
        <w:br/>
      </w:r>
      <w:r w:rsidRPr="00BF0E7F">
        <w:rPr>
          <w:highlight w:val="black"/>
          <w:shd w:val="clear" w:color="auto" w:fill="FFFFFF"/>
        </w:rPr>
        <w:t xml:space="preserve">o </w:t>
      </w:r>
      <w:r w:rsidR="00507791" w:rsidRPr="00BF0E7F">
        <w:rPr>
          <w:highlight w:val="black"/>
          <w:shd w:val="clear" w:color="auto" w:fill="FFFFFF"/>
        </w:rPr>
        <w:t>35,8</w:t>
      </w:r>
      <w:r w:rsidRPr="00BF0E7F">
        <w:rPr>
          <w:highlight w:val="black"/>
          <w:shd w:val="clear" w:color="auto" w:fill="FFFFFF"/>
        </w:rPr>
        <w:t>% większa niż w analogicznym okresie 2019 r.</w:t>
      </w:r>
    </w:p>
    <w:p w:rsidR="00C758F3" w:rsidRPr="00BF0E7F" w:rsidRDefault="000D189A" w:rsidP="00C758F3">
      <w:pPr>
        <w:rPr>
          <w:spacing w:val="-4"/>
          <w:highlight w:val="black"/>
          <w:shd w:val="clear" w:color="auto" w:fill="FFFFFF"/>
        </w:rPr>
      </w:pPr>
      <w:r w:rsidRPr="00BF0E7F">
        <w:rPr>
          <w:spacing w:val="-4"/>
          <w:highlight w:val="black"/>
          <w:shd w:val="clear" w:color="auto" w:fill="FFFFFF"/>
        </w:rPr>
        <w:t xml:space="preserve">Liczba zarejestrowanych bezrobotnych kobiet wyniosła </w:t>
      </w:r>
      <w:r w:rsidR="00507791" w:rsidRPr="00BF0E7F">
        <w:rPr>
          <w:spacing w:val="-4"/>
          <w:highlight w:val="black"/>
          <w:shd w:val="clear" w:color="auto" w:fill="FFFFFF"/>
        </w:rPr>
        <w:t>11817</w:t>
      </w:r>
      <w:r w:rsidRPr="00BF0E7F">
        <w:rPr>
          <w:spacing w:val="-4"/>
          <w:highlight w:val="black"/>
          <w:shd w:val="clear" w:color="auto" w:fill="FFFFFF"/>
        </w:rPr>
        <w:t xml:space="preserve">, co stanowiło </w:t>
      </w:r>
      <w:r w:rsidR="00507791" w:rsidRPr="00BF0E7F">
        <w:rPr>
          <w:spacing w:val="-4"/>
          <w:highlight w:val="black"/>
          <w:shd w:val="clear" w:color="auto" w:fill="FFFFFF"/>
        </w:rPr>
        <w:t>49,1</w:t>
      </w:r>
      <w:r w:rsidRPr="00BF0E7F">
        <w:rPr>
          <w:spacing w:val="-4"/>
          <w:highlight w:val="black"/>
          <w:shd w:val="clear" w:color="auto" w:fill="FFFFFF"/>
        </w:rPr>
        <w:t>% ogółu bezrobotnych (</w:t>
      </w:r>
      <w:r w:rsidR="000E4E1A" w:rsidRPr="00BF0E7F">
        <w:rPr>
          <w:spacing w:val="-4"/>
          <w:highlight w:val="black"/>
          <w:shd w:val="clear" w:color="auto" w:fill="FFFFFF"/>
        </w:rPr>
        <w:t>przed miesiącem</w:t>
      </w:r>
      <w:r w:rsidR="00507791" w:rsidRPr="00BF0E7F">
        <w:rPr>
          <w:spacing w:val="-4"/>
          <w:highlight w:val="black"/>
          <w:shd w:val="clear" w:color="auto" w:fill="FFFFFF"/>
        </w:rPr>
        <w:t xml:space="preserve"> 48,9</w:t>
      </w:r>
      <w:r w:rsidR="007B4F8D" w:rsidRPr="00BF0E7F">
        <w:rPr>
          <w:spacing w:val="-4"/>
          <w:highlight w:val="black"/>
          <w:shd w:val="clear" w:color="auto" w:fill="FFFFFF"/>
        </w:rPr>
        <w:t>%</w:t>
      </w:r>
      <w:r w:rsidRPr="00BF0E7F">
        <w:rPr>
          <w:spacing w:val="-4"/>
          <w:highlight w:val="black"/>
          <w:shd w:val="clear" w:color="auto" w:fill="FFFFFF"/>
        </w:rPr>
        <w:t xml:space="preserve">, a przed rokiem </w:t>
      </w:r>
      <w:r w:rsidR="00507791" w:rsidRPr="00BF0E7F">
        <w:rPr>
          <w:spacing w:val="-4"/>
          <w:highlight w:val="black"/>
          <w:shd w:val="clear" w:color="auto" w:fill="FFFFFF"/>
        </w:rPr>
        <w:t>49,6</w:t>
      </w:r>
      <w:r w:rsidRPr="00BF0E7F">
        <w:rPr>
          <w:spacing w:val="-4"/>
          <w:highlight w:val="black"/>
          <w:shd w:val="clear" w:color="auto" w:fill="FFFFFF"/>
        </w:rPr>
        <w:t xml:space="preserve">%) </w:t>
      </w:r>
      <w:r w:rsidRPr="00BF0E7F">
        <w:rPr>
          <w:spacing w:val="-4"/>
          <w:highlight w:val="black"/>
        </w:rPr>
        <w:t xml:space="preserve">i </w:t>
      </w:r>
      <w:r w:rsidR="001633FB" w:rsidRPr="00BF0E7F">
        <w:rPr>
          <w:spacing w:val="-4"/>
          <w:highlight w:val="black"/>
        </w:rPr>
        <w:t>16,</w:t>
      </w:r>
      <w:r w:rsidR="00507791" w:rsidRPr="00BF0E7F">
        <w:rPr>
          <w:spacing w:val="-4"/>
          <w:highlight w:val="black"/>
        </w:rPr>
        <w:t>1</w:t>
      </w:r>
      <w:r w:rsidRPr="00BF0E7F">
        <w:rPr>
          <w:spacing w:val="-4"/>
          <w:highlight w:val="black"/>
        </w:rPr>
        <w:t>% bezrobotnych kobiet w województ</w:t>
      </w:r>
      <w:r w:rsidR="000E4E1A" w:rsidRPr="00BF0E7F">
        <w:rPr>
          <w:spacing w:val="-4"/>
          <w:highlight w:val="black"/>
        </w:rPr>
        <w:t xml:space="preserve">wie mazowieckim. </w:t>
      </w:r>
      <w:r w:rsidR="000E4E1A" w:rsidRPr="00BF0E7F">
        <w:rPr>
          <w:spacing w:val="-4"/>
          <w:highlight w:val="black"/>
          <w:shd w:val="clear" w:color="auto" w:fill="FFFFFF"/>
        </w:rPr>
        <w:t xml:space="preserve">W stosunku do </w:t>
      </w:r>
      <w:r w:rsidR="00507791" w:rsidRPr="00BF0E7F">
        <w:rPr>
          <w:spacing w:val="-4"/>
          <w:highlight w:val="black"/>
          <w:shd w:val="clear" w:color="auto" w:fill="FFFFFF"/>
        </w:rPr>
        <w:t>października</w:t>
      </w:r>
      <w:r w:rsidRPr="00BF0E7F">
        <w:rPr>
          <w:spacing w:val="-4"/>
          <w:highlight w:val="black"/>
          <w:shd w:val="clear" w:color="auto" w:fill="FFFFFF"/>
        </w:rPr>
        <w:t xml:space="preserve"> 2020 r. liczba bezrobotnych kobiet </w:t>
      </w:r>
      <w:r w:rsidR="00507791" w:rsidRPr="00BF0E7F">
        <w:rPr>
          <w:spacing w:val="-4"/>
          <w:highlight w:val="black"/>
          <w:shd w:val="clear" w:color="auto" w:fill="FFFFFF"/>
        </w:rPr>
        <w:t>zmniejszyła</w:t>
      </w:r>
      <w:r w:rsidRPr="00BF0E7F">
        <w:rPr>
          <w:spacing w:val="-4"/>
          <w:highlight w:val="black"/>
          <w:shd w:val="clear" w:color="auto" w:fill="FFFFFF"/>
        </w:rPr>
        <w:t xml:space="preserve"> się o </w:t>
      </w:r>
      <w:r w:rsidR="00507791" w:rsidRPr="00BF0E7F">
        <w:rPr>
          <w:spacing w:val="-4"/>
          <w:highlight w:val="black"/>
          <w:shd w:val="clear" w:color="auto" w:fill="FFFFFF"/>
        </w:rPr>
        <w:t>150</w:t>
      </w:r>
      <w:r w:rsidRPr="00BF0E7F">
        <w:rPr>
          <w:spacing w:val="-4"/>
          <w:highlight w:val="black"/>
          <w:shd w:val="clear" w:color="auto" w:fill="FFFFFF"/>
        </w:rPr>
        <w:t xml:space="preserve"> osób, tj. o </w:t>
      </w:r>
      <w:r w:rsidR="00507791" w:rsidRPr="00BF0E7F">
        <w:rPr>
          <w:spacing w:val="-4"/>
          <w:highlight w:val="black"/>
          <w:shd w:val="clear" w:color="auto" w:fill="FFFFFF"/>
        </w:rPr>
        <w:t>1,3</w:t>
      </w:r>
      <w:r w:rsidRPr="00BF0E7F">
        <w:rPr>
          <w:spacing w:val="-4"/>
          <w:highlight w:val="black"/>
          <w:shd w:val="clear" w:color="auto" w:fill="FFFFFF"/>
        </w:rPr>
        <w:t xml:space="preserve">%, a w stosunku do </w:t>
      </w:r>
      <w:r w:rsidR="00507791" w:rsidRPr="00BF0E7F">
        <w:rPr>
          <w:spacing w:val="-4"/>
          <w:highlight w:val="black"/>
          <w:shd w:val="clear" w:color="auto" w:fill="FFFFFF"/>
        </w:rPr>
        <w:t>listopada</w:t>
      </w:r>
      <w:r w:rsidRPr="00BF0E7F">
        <w:rPr>
          <w:spacing w:val="-4"/>
          <w:highlight w:val="black"/>
          <w:shd w:val="clear" w:color="auto" w:fill="FFFFFF"/>
        </w:rPr>
        <w:t xml:space="preserve"> 2019 r. zwiększyła się o </w:t>
      </w:r>
      <w:r w:rsidR="00507791" w:rsidRPr="00BF0E7F">
        <w:rPr>
          <w:spacing w:val="-4"/>
          <w:highlight w:val="black"/>
          <w:shd w:val="clear" w:color="auto" w:fill="FFFFFF"/>
        </w:rPr>
        <w:t xml:space="preserve">3021 </w:t>
      </w:r>
      <w:r w:rsidRPr="00BF0E7F">
        <w:rPr>
          <w:spacing w:val="-4"/>
          <w:highlight w:val="black"/>
          <w:shd w:val="clear" w:color="auto" w:fill="FFFFFF"/>
        </w:rPr>
        <w:t xml:space="preserve">osób, tj. o </w:t>
      </w:r>
      <w:r w:rsidR="00507791" w:rsidRPr="00BF0E7F">
        <w:rPr>
          <w:spacing w:val="-4"/>
          <w:highlight w:val="black"/>
          <w:shd w:val="clear" w:color="auto" w:fill="FFFFFF"/>
        </w:rPr>
        <w:t>34,3</w:t>
      </w:r>
      <w:r w:rsidRPr="00BF0E7F">
        <w:rPr>
          <w:spacing w:val="-4"/>
          <w:highlight w:val="black"/>
          <w:shd w:val="clear" w:color="auto" w:fill="FFFFFF"/>
        </w:rPr>
        <w:t>%.</w:t>
      </w:r>
    </w:p>
    <w:p w:rsidR="00C758F3" w:rsidRPr="00BF0E7F" w:rsidRDefault="000D189A" w:rsidP="00C758F3">
      <w:pPr>
        <w:rPr>
          <w:spacing w:val="-2"/>
          <w:highlight w:val="black"/>
          <w:shd w:val="clear" w:color="auto" w:fill="FFFFFF"/>
        </w:rPr>
      </w:pPr>
      <w:r w:rsidRPr="00BF0E7F">
        <w:rPr>
          <w:bCs/>
          <w:spacing w:val="-4"/>
          <w:highlight w:val="black"/>
          <w:shd w:val="clear" w:color="auto" w:fill="FFFFFF"/>
        </w:rPr>
        <w:t>Stopa bezrobocia rejestrowanego wynosiła 1,8% (tak jak przed miesiącem, a przed rokiem 1,</w:t>
      </w:r>
      <w:r w:rsidR="00F644FD" w:rsidRPr="00BF0E7F">
        <w:rPr>
          <w:bCs/>
          <w:spacing w:val="-4"/>
          <w:highlight w:val="black"/>
          <w:shd w:val="clear" w:color="auto" w:fill="FFFFFF"/>
        </w:rPr>
        <w:t>3</w:t>
      </w:r>
      <w:r w:rsidRPr="00BF0E7F">
        <w:rPr>
          <w:bCs/>
          <w:spacing w:val="-4"/>
          <w:highlight w:val="black"/>
          <w:shd w:val="clear" w:color="auto" w:fill="FFFFFF"/>
        </w:rPr>
        <w:t>%),</w:t>
      </w:r>
      <w:r w:rsidRPr="00BF0E7F">
        <w:rPr>
          <w:bCs/>
          <w:spacing w:val="-2"/>
          <w:highlight w:val="black"/>
          <w:shd w:val="clear" w:color="auto" w:fill="FFFFFF"/>
        </w:rPr>
        <w:t xml:space="preserve"> średnia w województwie mazowieckim kształtowała się na poziomie 5,</w:t>
      </w:r>
      <w:r w:rsidR="00405C13" w:rsidRPr="00BF0E7F">
        <w:rPr>
          <w:bCs/>
          <w:spacing w:val="-2"/>
          <w:highlight w:val="black"/>
          <w:shd w:val="clear" w:color="auto" w:fill="FFFFFF"/>
        </w:rPr>
        <w:t>1</w:t>
      </w:r>
      <w:r w:rsidRPr="00BF0E7F">
        <w:rPr>
          <w:bCs/>
          <w:spacing w:val="-2"/>
          <w:highlight w:val="black"/>
          <w:shd w:val="clear" w:color="auto" w:fill="FFFFFF"/>
        </w:rPr>
        <w:t>% (</w:t>
      </w:r>
      <w:r w:rsidR="00CF402E" w:rsidRPr="00BF0E7F">
        <w:rPr>
          <w:bCs/>
          <w:spacing w:val="-2"/>
          <w:highlight w:val="black"/>
          <w:shd w:val="clear" w:color="auto" w:fill="FFFFFF"/>
        </w:rPr>
        <w:t xml:space="preserve">tak jak </w:t>
      </w:r>
      <w:r w:rsidRPr="00BF0E7F">
        <w:rPr>
          <w:bCs/>
          <w:spacing w:val="-2"/>
          <w:highlight w:val="black"/>
          <w:shd w:val="clear" w:color="auto" w:fill="FFFFFF"/>
        </w:rPr>
        <w:t>przed miesiącem, a przed rokiem 4,</w:t>
      </w:r>
      <w:r w:rsidR="00F644FD" w:rsidRPr="00BF0E7F">
        <w:rPr>
          <w:bCs/>
          <w:spacing w:val="-2"/>
          <w:highlight w:val="black"/>
          <w:shd w:val="clear" w:color="auto" w:fill="FFFFFF"/>
        </w:rPr>
        <w:t>3</w:t>
      </w:r>
      <w:r w:rsidRPr="00BF0E7F">
        <w:rPr>
          <w:bCs/>
          <w:spacing w:val="-2"/>
          <w:highlight w:val="black"/>
          <w:shd w:val="clear" w:color="auto" w:fill="FFFFFF"/>
        </w:rPr>
        <w:t xml:space="preserve">%), natomiast w kraju na poziomie 6,1% (tak jak przed miesiącem, </w:t>
      </w:r>
      <w:r w:rsidR="001166AE" w:rsidRPr="00BF0E7F">
        <w:rPr>
          <w:bCs/>
          <w:spacing w:val="-2"/>
          <w:highlight w:val="black"/>
          <w:shd w:val="clear" w:color="auto" w:fill="FFFFFF"/>
        </w:rPr>
        <w:br/>
      </w:r>
      <w:r w:rsidRPr="00BF0E7F">
        <w:rPr>
          <w:bCs/>
          <w:spacing w:val="-2"/>
          <w:highlight w:val="black"/>
          <w:shd w:val="clear" w:color="auto" w:fill="FFFFFF"/>
        </w:rPr>
        <w:t>a przed rokiem 5,</w:t>
      </w:r>
      <w:r w:rsidR="00507791" w:rsidRPr="00BF0E7F">
        <w:rPr>
          <w:bCs/>
          <w:spacing w:val="-2"/>
          <w:highlight w:val="black"/>
          <w:shd w:val="clear" w:color="auto" w:fill="FFFFFF"/>
        </w:rPr>
        <w:t>1</w:t>
      </w:r>
      <w:r w:rsidRPr="00BF0E7F">
        <w:rPr>
          <w:bCs/>
          <w:spacing w:val="-2"/>
          <w:highlight w:val="black"/>
          <w:shd w:val="clear" w:color="auto" w:fill="FFFFFF"/>
        </w:rPr>
        <w:t>%).</w:t>
      </w:r>
    </w:p>
    <w:p w:rsidR="00C758F3" w:rsidRPr="00BF0E7F" w:rsidRDefault="000D189A" w:rsidP="00C758F3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>W</w:t>
      </w:r>
      <w:r w:rsidR="00E55328" w:rsidRPr="00BF0E7F">
        <w:rPr>
          <w:highlight w:val="black"/>
          <w:shd w:val="clear" w:color="auto" w:fill="FFFFFF"/>
        </w:rPr>
        <w:t xml:space="preserve"> </w:t>
      </w:r>
      <w:r w:rsidR="00507791" w:rsidRPr="00BF0E7F">
        <w:rPr>
          <w:highlight w:val="black"/>
          <w:shd w:val="clear" w:color="auto" w:fill="FFFFFF"/>
        </w:rPr>
        <w:t>listopadzie</w:t>
      </w:r>
      <w:r w:rsidRPr="00BF0E7F">
        <w:rPr>
          <w:highlight w:val="black"/>
          <w:shd w:val="clear" w:color="auto" w:fill="FFFFFF"/>
        </w:rPr>
        <w:t xml:space="preserve"> 2020 r. w urzędach pracy zarejestrowano 2</w:t>
      </w:r>
      <w:r w:rsidR="00507791" w:rsidRPr="00BF0E7F">
        <w:rPr>
          <w:highlight w:val="black"/>
          <w:shd w:val="clear" w:color="auto" w:fill="FFFFFF"/>
        </w:rPr>
        <w:t>099</w:t>
      </w:r>
      <w:r w:rsidR="000C241A" w:rsidRPr="00BF0E7F">
        <w:rPr>
          <w:highlight w:val="black"/>
          <w:shd w:val="clear" w:color="auto" w:fill="FFFFFF"/>
        </w:rPr>
        <w:t xml:space="preserve"> </w:t>
      </w:r>
      <w:r w:rsidRPr="00BF0E7F">
        <w:rPr>
          <w:highlight w:val="black"/>
          <w:shd w:val="clear" w:color="auto" w:fill="FFFFFF"/>
        </w:rPr>
        <w:t>os</w:t>
      </w:r>
      <w:r w:rsidR="00507791" w:rsidRPr="00BF0E7F">
        <w:rPr>
          <w:highlight w:val="black"/>
          <w:shd w:val="clear" w:color="auto" w:fill="FFFFFF"/>
        </w:rPr>
        <w:t>ób bezrobotnych</w:t>
      </w:r>
      <w:r w:rsidRPr="00BF0E7F">
        <w:rPr>
          <w:highlight w:val="black"/>
          <w:shd w:val="clear" w:color="auto" w:fill="FFFFFF"/>
        </w:rPr>
        <w:t xml:space="preserve"> (</w:t>
      </w:r>
      <w:r w:rsidR="00507791" w:rsidRPr="00BF0E7F">
        <w:rPr>
          <w:highlight w:val="black"/>
          <w:shd w:val="clear" w:color="auto" w:fill="FFFFFF"/>
        </w:rPr>
        <w:t>2774</w:t>
      </w:r>
      <w:r w:rsidRPr="00BF0E7F">
        <w:rPr>
          <w:highlight w:val="black"/>
          <w:shd w:val="clear" w:color="auto" w:fill="FFFFFF"/>
        </w:rPr>
        <w:t xml:space="preserve"> w </w:t>
      </w:r>
      <w:r w:rsidR="00507791" w:rsidRPr="00BF0E7F">
        <w:rPr>
          <w:highlight w:val="black"/>
          <w:shd w:val="clear" w:color="auto" w:fill="FFFFFF"/>
        </w:rPr>
        <w:t>październiku</w:t>
      </w:r>
      <w:r w:rsidRPr="00BF0E7F">
        <w:rPr>
          <w:highlight w:val="black"/>
          <w:shd w:val="clear" w:color="auto" w:fill="FFFFFF"/>
        </w:rPr>
        <w:t xml:space="preserve"> 2020 r., a </w:t>
      </w:r>
      <w:r w:rsidR="00507791" w:rsidRPr="00BF0E7F">
        <w:rPr>
          <w:highlight w:val="black"/>
          <w:shd w:val="clear" w:color="auto" w:fill="FFFFFF"/>
        </w:rPr>
        <w:t xml:space="preserve">2660 </w:t>
      </w:r>
      <w:r w:rsidRPr="00BF0E7F">
        <w:rPr>
          <w:highlight w:val="black"/>
          <w:shd w:val="clear" w:color="auto" w:fill="FFFFFF"/>
        </w:rPr>
        <w:t xml:space="preserve">w </w:t>
      </w:r>
      <w:r w:rsidR="00E00D7B" w:rsidRPr="00BF0E7F">
        <w:rPr>
          <w:highlight w:val="black"/>
          <w:shd w:val="clear" w:color="auto" w:fill="FFFFFF"/>
        </w:rPr>
        <w:t>listopadzie</w:t>
      </w:r>
      <w:r w:rsidRPr="00BF0E7F">
        <w:rPr>
          <w:highlight w:val="black"/>
          <w:shd w:val="clear" w:color="auto" w:fill="FFFFFF"/>
        </w:rPr>
        <w:t xml:space="preserve"> 2019 r.). Bezrobotni zarejestrowani stanowili </w:t>
      </w:r>
      <w:r w:rsidR="00E00D7B" w:rsidRPr="00BF0E7F">
        <w:rPr>
          <w:highlight w:val="black"/>
          <w:shd w:val="clear" w:color="auto" w:fill="FFFFFF"/>
        </w:rPr>
        <w:t>18,4</w:t>
      </w:r>
      <w:r w:rsidRPr="00BF0E7F">
        <w:rPr>
          <w:highlight w:val="black"/>
          <w:shd w:val="clear" w:color="auto" w:fill="FFFFFF"/>
        </w:rPr>
        <w:t>% ogółu zarejestrowanych bezrobotnych w województwie.</w:t>
      </w:r>
    </w:p>
    <w:p w:rsidR="00C758F3" w:rsidRPr="00BF0E7F" w:rsidRDefault="00C758F3" w:rsidP="00C758F3">
      <w:pPr>
        <w:rPr>
          <w:highlight w:val="black"/>
          <w:shd w:val="clear" w:color="auto" w:fill="FFFFFF"/>
        </w:rPr>
      </w:pPr>
      <w:r w:rsidRPr="00BF0E7F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BF0E7F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F7E13" w:rsidRPr="00BF0E7F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EF7E13" w:rsidRPr="00BF0E7F">
                              <w:rPr>
                                <w:shd w:val="clear" w:color="auto" w:fill="000000"/>
                              </w:rPr>
                              <w:t>4,6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EF7E13" w:rsidRPr="00BF0E7F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BF0E7F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shd w:val="clear" w:color="auto" w:fill="000000"/>
                        </w:rPr>
                        <w:t xml:space="preserve">W </w:t>
                      </w:r>
                      <w:r w:rsidR="00EF7E13" w:rsidRPr="00BF0E7F">
                        <w:rPr>
                          <w:shd w:val="clear" w:color="auto" w:fill="000000"/>
                        </w:rPr>
                        <w:t>listopadzie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EF7E13" w:rsidRPr="00BF0E7F">
                        <w:rPr>
                          <w:shd w:val="clear" w:color="auto" w:fill="000000"/>
                        </w:rPr>
                        <w:t>4,6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% </w:t>
                      </w:r>
                      <w:r w:rsidR="00EF7E13" w:rsidRPr="00BF0E7F">
                        <w:rPr>
                          <w:shd w:val="clear" w:color="auto" w:fill="000000"/>
                        </w:rPr>
                        <w:t>większa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Liczba osób rejestrujących się po raz pierwszy wyniosła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837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(przed miesiącem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1131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>), co stano</w:t>
      </w:r>
      <w:r w:rsidR="00782B74" w:rsidRPr="00BF0E7F">
        <w:rPr>
          <w:noProof/>
          <w:spacing w:val="-2"/>
          <w:szCs w:val="19"/>
          <w:highlight w:val="black"/>
          <w:lang w:eastAsia="pl-PL"/>
        </w:rPr>
        <w:t>-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wiło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39,9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% ogółu bezrobotnych, którzy zarejestrowali się w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listopadzie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2020 r. oraz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29,5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% zarejestrowanych po raz pierwszy w województwie. Udział osób zwolnionych z przyczyn dotyczących zakładu pracy wśród bezrobotnych zarejestrowanych w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listopadzie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2020 r. wyniósł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3,4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% (w województwie mazowieckim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5,3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%), przed miesiącem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4,1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>%, a przed rokiem 2,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9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>%.</w:t>
      </w:r>
    </w:p>
    <w:p w:rsidR="00C758F3" w:rsidRPr="00BF0E7F" w:rsidRDefault="000D189A" w:rsidP="00C758F3">
      <w:pPr>
        <w:rPr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 xml:space="preserve">W </w:t>
      </w:r>
      <w:r w:rsidR="00E00D7B" w:rsidRPr="00BF0E7F">
        <w:rPr>
          <w:spacing w:val="-2"/>
          <w:highlight w:val="black"/>
          <w:shd w:val="clear" w:color="auto" w:fill="FFFFFF"/>
        </w:rPr>
        <w:t>listopadzie</w:t>
      </w:r>
      <w:r w:rsidRPr="00BF0E7F">
        <w:rPr>
          <w:spacing w:val="-2"/>
          <w:highlight w:val="black"/>
          <w:shd w:val="clear" w:color="auto" w:fill="FFFFFF"/>
        </w:rPr>
        <w:t xml:space="preserve"> 2020 r. z ewidencji bezrobotnych wyrejestrowano </w:t>
      </w:r>
      <w:r w:rsidR="00E00D7B" w:rsidRPr="00BF0E7F">
        <w:rPr>
          <w:spacing w:val="-2"/>
          <w:highlight w:val="black"/>
          <w:shd w:val="clear" w:color="auto" w:fill="FFFFFF"/>
        </w:rPr>
        <w:t>2495</w:t>
      </w:r>
      <w:r w:rsidRPr="00BF0E7F">
        <w:rPr>
          <w:spacing w:val="-2"/>
          <w:highlight w:val="black"/>
          <w:shd w:val="clear" w:color="auto" w:fill="FFFFFF"/>
        </w:rPr>
        <w:t xml:space="preserve"> os</w:t>
      </w:r>
      <w:r w:rsidR="00F90DF4" w:rsidRPr="00BF0E7F">
        <w:rPr>
          <w:spacing w:val="-2"/>
          <w:highlight w:val="black"/>
          <w:shd w:val="clear" w:color="auto" w:fill="FFFFFF"/>
        </w:rPr>
        <w:t>ó</w:t>
      </w:r>
      <w:r w:rsidRPr="00BF0E7F">
        <w:rPr>
          <w:spacing w:val="-2"/>
          <w:highlight w:val="black"/>
          <w:shd w:val="clear" w:color="auto" w:fill="FFFFFF"/>
        </w:rPr>
        <w:t>b (</w:t>
      </w:r>
      <w:r w:rsidR="00E00D7B" w:rsidRPr="00BF0E7F">
        <w:rPr>
          <w:spacing w:val="-2"/>
          <w:highlight w:val="black"/>
          <w:shd w:val="clear" w:color="auto" w:fill="FFFFFF"/>
        </w:rPr>
        <w:t>2731</w:t>
      </w:r>
      <w:r w:rsidRPr="00BF0E7F">
        <w:rPr>
          <w:spacing w:val="-2"/>
          <w:highlight w:val="black"/>
          <w:shd w:val="clear" w:color="auto" w:fill="FFFFFF"/>
        </w:rPr>
        <w:t xml:space="preserve"> w </w:t>
      </w:r>
      <w:r w:rsidR="00E00D7B" w:rsidRPr="00BF0E7F">
        <w:rPr>
          <w:spacing w:val="-2"/>
          <w:highlight w:val="black"/>
          <w:shd w:val="clear" w:color="auto" w:fill="FFFFFF"/>
        </w:rPr>
        <w:t xml:space="preserve">październiku </w:t>
      </w:r>
      <w:r w:rsidRPr="00BF0E7F">
        <w:rPr>
          <w:spacing w:val="-2"/>
          <w:highlight w:val="black"/>
          <w:shd w:val="clear" w:color="auto" w:fill="FFFFFF"/>
        </w:rPr>
        <w:t xml:space="preserve">2020 r., a </w:t>
      </w:r>
      <w:r w:rsidR="00E00D7B" w:rsidRPr="00BF0E7F">
        <w:rPr>
          <w:spacing w:val="-2"/>
          <w:highlight w:val="black"/>
          <w:shd w:val="clear" w:color="auto" w:fill="FFFFFF"/>
        </w:rPr>
        <w:t xml:space="preserve">2385 </w:t>
      </w:r>
      <w:r w:rsidRPr="00BF0E7F">
        <w:rPr>
          <w:spacing w:val="-2"/>
          <w:highlight w:val="black"/>
          <w:shd w:val="clear" w:color="auto" w:fill="FFFFFF"/>
        </w:rPr>
        <w:t xml:space="preserve">w </w:t>
      </w:r>
      <w:r w:rsidR="00E00D7B" w:rsidRPr="00BF0E7F">
        <w:rPr>
          <w:spacing w:val="-2"/>
          <w:highlight w:val="black"/>
          <w:shd w:val="clear" w:color="auto" w:fill="FFFFFF"/>
        </w:rPr>
        <w:t>listopadzie</w:t>
      </w:r>
      <w:r w:rsidRPr="00BF0E7F">
        <w:rPr>
          <w:spacing w:val="-2"/>
          <w:highlight w:val="black"/>
          <w:shd w:val="clear" w:color="auto" w:fill="FFFFFF"/>
        </w:rPr>
        <w:t xml:space="preserve"> 2019 r.), co stanowiło</w:t>
      </w:r>
      <w:r w:rsidR="00A83CB3" w:rsidRPr="00BF0E7F">
        <w:rPr>
          <w:spacing w:val="-2"/>
          <w:highlight w:val="black"/>
          <w:shd w:val="clear" w:color="auto" w:fill="FFFFFF"/>
        </w:rPr>
        <w:t xml:space="preserve"> </w:t>
      </w:r>
      <w:r w:rsidR="00E00D7B" w:rsidRPr="00BF0E7F">
        <w:rPr>
          <w:spacing w:val="-2"/>
          <w:highlight w:val="black"/>
          <w:shd w:val="clear" w:color="auto" w:fill="FFFFFF"/>
        </w:rPr>
        <w:t>22,5</w:t>
      </w:r>
      <w:r w:rsidRPr="00BF0E7F">
        <w:rPr>
          <w:spacing w:val="-2"/>
          <w:highlight w:val="black"/>
          <w:shd w:val="clear" w:color="auto" w:fill="FFFFFF"/>
        </w:rPr>
        <w:t xml:space="preserve">% wyrejestrowanych z ewidencji bezrobotnych w województwie mazowieckim. Spośród wyrejestrowanych bezrobotnych </w:t>
      </w:r>
      <w:r w:rsidR="00E00D7B" w:rsidRPr="00BF0E7F">
        <w:rPr>
          <w:spacing w:val="-2"/>
          <w:highlight w:val="black"/>
          <w:shd w:val="clear" w:color="auto" w:fill="FFFFFF"/>
        </w:rPr>
        <w:t>1512</w:t>
      </w:r>
      <w:r w:rsidRPr="00BF0E7F">
        <w:rPr>
          <w:spacing w:val="-2"/>
          <w:highlight w:val="black"/>
          <w:shd w:val="clear" w:color="auto" w:fill="FFFFFF"/>
        </w:rPr>
        <w:t xml:space="preserve"> osób podjęło pracę. Ponadto </w:t>
      </w:r>
      <w:r w:rsidR="00E00D7B" w:rsidRPr="00BF0E7F">
        <w:rPr>
          <w:spacing w:val="-2"/>
          <w:highlight w:val="black"/>
          <w:shd w:val="clear" w:color="auto" w:fill="FFFFFF"/>
        </w:rPr>
        <w:t>684</w:t>
      </w:r>
      <w:r w:rsidRPr="00BF0E7F">
        <w:rPr>
          <w:spacing w:val="-2"/>
          <w:highlight w:val="black"/>
          <w:shd w:val="clear" w:color="auto" w:fill="FFFFFF"/>
        </w:rPr>
        <w:t xml:space="preserve"> os</w:t>
      </w:r>
      <w:r w:rsidR="00FC07B9" w:rsidRPr="00BF0E7F">
        <w:rPr>
          <w:spacing w:val="-2"/>
          <w:highlight w:val="black"/>
          <w:shd w:val="clear" w:color="auto" w:fill="FFFFFF"/>
        </w:rPr>
        <w:t>oby</w:t>
      </w:r>
      <w:r w:rsidRPr="00BF0E7F">
        <w:rPr>
          <w:spacing w:val="-2"/>
          <w:highlight w:val="black"/>
          <w:shd w:val="clear" w:color="auto" w:fill="FFFFFF"/>
        </w:rPr>
        <w:t xml:space="preserve"> utracił</w:t>
      </w:r>
      <w:r w:rsidR="00FC07B9" w:rsidRPr="00BF0E7F">
        <w:rPr>
          <w:spacing w:val="-2"/>
          <w:highlight w:val="black"/>
          <w:shd w:val="clear" w:color="auto" w:fill="FFFFFF"/>
        </w:rPr>
        <w:t>y</w:t>
      </w:r>
      <w:r w:rsidRPr="00BF0E7F">
        <w:rPr>
          <w:spacing w:val="-2"/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BF0E7F" w:rsidRDefault="000D189A" w:rsidP="00C758F3">
      <w:pPr>
        <w:rPr>
          <w:spacing w:val="-3"/>
          <w:highlight w:val="black"/>
          <w:shd w:val="clear" w:color="auto" w:fill="FFFFFF"/>
        </w:rPr>
      </w:pPr>
      <w:r w:rsidRPr="00BF0E7F">
        <w:rPr>
          <w:bCs/>
          <w:spacing w:val="-3"/>
          <w:highlight w:val="black"/>
          <w:shd w:val="clear" w:color="auto" w:fill="FFFFFF"/>
        </w:rPr>
        <w:t>Prawa do zasiłku nie posiadał</w:t>
      </w:r>
      <w:r w:rsidR="001633FB" w:rsidRPr="00BF0E7F">
        <w:rPr>
          <w:bCs/>
          <w:spacing w:val="-3"/>
          <w:highlight w:val="black"/>
          <w:shd w:val="clear" w:color="auto" w:fill="FFFFFF"/>
        </w:rPr>
        <w:t>o</w:t>
      </w:r>
      <w:r w:rsidRPr="00BF0E7F">
        <w:rPr>
          <w:bCs/>
          <w:spacing w:val="-3"/>
          <w:highlight w:val="black"/>
          <w:shd w:val="clear" w:color="auto" w:fill="FFFFFF"/>
        </w:rPr>
        <w:t xml:space="preserve"> </w:t>
      </w:r>
      <w:r w:rsidR="00E00D7B" w:rsidRPr="00BF0E7F">
        <w:rPr>
          <w:bCs/>
          <w:spacing w:val="-3"/>
          <w:highlight w:val="black"/>
          <w:shd w:val="clear" w:color="auto" w:fill="FFFFFF"/>
        </w:rPr>
        <w:t xml:space="preserve">19975 </w:t>
      </w:r>
      <w:r w:rsidRPr="00BF0E7F">
        <w:rPr>
          <w:bCs/>
          <w:spacing w:val="-3"/>
          <w:highlight w:val="black"/>
          <w:shd w:val="clear" w:color="auto" w:fill="FFFFFF"/>
        </w:rPr>
        <w:t>os</w:t>
      </w:r>
      <w:r w:rsidR="00E00D7B" w:rsidRPr="00BF0E7F">
        <w:rPr>
          <w:bCs/>
          <w:spacing w:val="-3"/>
          <w:highlight w:val="black"/>
          <w:shd w:val="clear" w:color="auto" w:fill="FFFFFF"/>
        </w:rPr>
        <w:t>ób</w:t>
      </w:r>
      <w:r w:rsidRPr="00BF0E7F">
        <w:rPr>
          <w:bCs/>
          <w:spacing w:val="-3"/>
          <w:highlight w:val="black"/>
          <w:shd w:val="clear" w:color="auto" w:fill="FFFFFF"/>
        </w:rPr>
        <w:t xml:space="preserve">, tj. </w:t>
      </w:r>
      <w:r w:rsidR="00E00D7B" w:rsidRPr="00BF0E7F">
        <w:rPr>
          <w:bCs/>
          <w:spacing w:val="-3"/>
          <w:highlight w:val="black"/>
          <w:shd w:val="clear" w:color="auto" w:fill="FFFFFF"/>
        </w:rPr>
        <w:t>83,0</w:t>
      </w:r>
      <w:r w:rsidRPr="00BF0E7F">
        <w:rPr>
          <w:bCs/>
          <w:spacing w:val="-3"/>
          <w:highlight w:val="black"/>
          <w:shd w:val="clear" w:color="auto" w:fill="FFFFFF"/>
        </w:rPr>
        <w:t xml:space="preserve">% ogółu zarejestrowanych bezrobotnych (przed rokiem </w:t>
      </w:r>
      <w:r w:rsidR="00E00D7B" w:rsidRPr="00BF0E7F">
        <w:rPr>
          <w:bCs/>
          <w:spacing w:val="-3"/>
          <w:highlight w:val="black"/>
          <w:shd w:val="clear" w:color="auto" w:fill="FFFFFF"/>
        </w:rPr>
        <w:t>14635</w:t>
      </w:r>
      <w:r w:rsidRPr="00BF0E7F">
        <w:rPr>
          <w:bCs/>
          <w:spacing w:val="-3"/>
          <w:highlight w:val="black"/>
          <w:shd w:val="clear" w:color="auto" w:fill="FFFFFF"/>
        </w:rPr>
        <w:t xml:space="preserve"> osób, tj. </w:t>
      </w:r>
      <w:r w:rsidR="00FC3EF1" w:rsidRPr="00BF0E7F">
        <w:rPr>
          <w:bCs/>
          <w:spacing w:val="-3"/>
          <w:highlight w:val="black"/>
          <w:shd w:val="clear" w:color="auto" w:fill="FFFFFF"/>
        </w:rPr>
        <w:t>8</w:t>
      </w:r>
      <w:r w:rsidR="009732E0" w:rsidRPr="00BF0E7F">
        <w:rPr>
          <w:bCs/>
          <w:spacing w:val="-3"/>
          <w:highlight w:val="black"/>
          <w:shd w:val="clear" w:color="auto" w:fill="FFFFFF"/>
        </w:rPr>
        <w:t>2</w:t>
      </w:r>
      <w:r w:rsidR="00E00D7B" w:rsidRPr="00BF0E7F">
        <w:rPr>
          <w:bCs/>
          <w:spacing w:val="-3"/>
          <w:highlight w:val="black"/>
          <w:shd w:val="clear" w:color="auto" w:fill="FFFFFF"/>
        </w:rPr>
        <w:t>,5</w:t>
      </w:r>
      <w:r w:rsidRPr="00BF0E7F">
        <w:rPr>
          <w:bCs/>
          <w:spacing w:val="-3"/>
          <w:highlight w:val="black"/>
          <w:shd w:val="clear" w:color="auto" w:fill="FFFFFF"/>
        </w:rPr>
        <w:t xml:space="preserve">%). Natomiast </w:t>
      </w:r>
      <w:r w:rsidR="00E00D7B" w:rsidRPr="00BF0E7F">
        <w:rPr>
          <w:bCs/>
          <w:spacing w:val="-3"/>
          <w:highlight w:val="black"/>
          <w:shd w:val="clear" w:color="auto" w:fill="FFFFFF"/>
        </w:rPr>
        <w:t>4097</w:t>
      </w:r>
      <w:r w:rsidRPr="00BF0E7F">
        <w:rPr>
          <w:bCs/>
          <w:spacing w:val="-3"/>
          <w:highlight w:val="black"/>
          <w:shd w:val="clear" w:color="auto" w:fill="FFFFFF"/>
        </w:rPr>
        <w:t xml:space="preserve"> bezrobotnych posiadało prawo do zasiłku.</w:t>
      </w:r>
    </w:p>
    <w:p w:rsidR="00453CE4" w:rsidRPr="00BF0E7F" w:rsidRDefault="00453CE4" w:rsidP="00453CE4">
      <w:pPr>
        <w:rPr>
          <w:highlight w:val="black"/>
          <w:shd w:val="clear" w:color="auto" w:fill="FFFFFF"/>
        </w:rPr>
      </w:pPr>
    </w:p>
    <w:p w:rsidR="00B81151" w:rsidRPr="00BF0E7F" w:rsidRDefault="00B04B2A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B04B2A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131</wp:posOffset>
            </wp:positionH>
            <wp:positionV relativeFrom="paragraph">
              <wp:posOffset>227285</wp:posOffset>
            </wp:positionV>
            <wp:extent cx="5122545" cy="2534985"/>
            <wp:effectExtent l="0" t="0" r="1905" b="0"/>
            <wp:wrapTopAndBottom/>
            <wp:docPr id="32" name="Obraz 32" descr="C:\Moje dokumenty\Publikacje\Sygnalne\Statystyka Warszawy\2020\11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11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F0E7F">
        <w:rPr>
          <w:b/>
          <w:sz w:val="18"/>
          <w:szCs w:val="18"/>
          <w:highlight w:val="black"/>
        </w:rPr>
        <w:t>Wykres 2.</w:t>
      </w:r>
      <w:r w:rsidR="00453CE4" w:rsidRPr="00BF0E7F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B81151" w:rsidRPr="00BF0E7F" w:rsidRDefault="00703D2C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BF0E7F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5706745</wp:posOffset>
                </wp:positionH>
                <wp:positionV relativeFrom="paragraph">
                  <wp:posOffset>2778125</wp:posOffset>
                </wp:positionV>
                <wp:extent cx="1725295" cy="552450"/>
                <wp:effectExtent l="0" t="0" r="8255" b="0"/>
                <wp:wrapTight wrapText="bothSides">
                  <wp:wrapPolygon edited="0">
                    <wp:start x="0" y="0"/>
                    <wp:lineTo x="0" y="20855"/>
                    <wp:lineTo x="21465" y="20855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BF0E7F" w:rsidRDefault="001A0A31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EF7E13" w:rsidRPr="00BF0E7F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2020 r. zgłoszono o </w:t>
                            </w:r>
                            <w:r w:rsidR="00EF7E13" w:rsidRPr="00BF0E7F">
                              <w:rPr>
                                <w:shd w:val="clear" w:color="auto" w:fill="000000"/>
                              </w:rPr>
                              <w:t>10,8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7762F5" w:rsidRPr="00BF0E7F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218.7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4mNQIAAGgEAAAOAAAAZHJzL2Uyb0RvYy54bWysVFFv0zAQfkfiP1h+p2mjhq1R02l0DCEN&#10;mDT4ARfHaaw5PmO7Tcav5+y0pYIHJEQfrLv4/N3d9911fTP2mh2k8wpNxRezOWfSCGyU2VX829f7&#10;N9ec+QCmAY1GVvxFen6zef1qPdhS5tihbqRjBGJ8OdiKdyHYMsu86GQPfoZWGrps0fUQyHW7rHEw&#10;EHqvs3w+f5sN6BrrUEjv6evddMk3Cb9tpQhf2tbLwHTFqbaQTpfOOp7ZZg3lzoHtlDiWAf9QRQ/K&#10;UNIz1B0EYHun/oDqlXDosQ0zgX2GbauETD1QN4v5b908dWBl6oXI8fZMk/9/sOLz4dEx1VQ8Lzgz&#10;0JNGj6glC/LZBxwko+9E0mB9SbFPlqLD+A5HEjs17O0DimfPDG47MDt56xwOnYSGilzEl9nF0wnH&#10;R5B6+IQNJYN9wAQ0tq6PDBInjNBJrJezQHIMTMSUV3mRr6hQQXdFkS+LpGAG5em1dT58kNizaFTc&#10;0QAkdDg8+BCrgfIUEpNZCOFeaR3tdrfVLhre7Woy2QHi0KRfauQipP577DEkJrxIog0bKr4qiNWY&#10;ymDMnoawV4E2Qau+4tfnnFBGKt+bJoUEUHqyCVWbI7eRzonYMNZj0nJ5kqzG5oXIdjgNPi0qGR26&#10;H5wNNPQV99/34CRn+qMhwVaL5TJuSXKWxVVOjru8qS9vwAiCqrgIjrPJ2Ya0W1NrtyRtqxLrcQam&#10;Wo5F0zgnMY6rF/fl0k9Rv/4gNj8BAAD//wMAUEsDBBQABgAIAAAAIQDc4Yx84QAAAAwBAAAPAAAA&#10;ZHJzL2Rvd25yZXYueG1sTI/LboMwEEX3lfoP1lTqrjEJEAhliCqkSt02fShLB0+BFttgOwn5+zqr&#10;djm6R/eeKbezGtiJrOuNRlguImCkGyN73SK8vz0/5MCcF1qKwWhCuJCDbXV7U4pCmrN+pdPOtyyU&#10;aFcIhM77seDcNR0p4RZmJB2yL2OV8OG0LZdWnEO5GvgqitZciV6HhU6MVHfU/OyOCsFu9h+Ovqd9&#10;Pa1fps+6iS/Uxoj3d/PTIzBPs/+D4aof1KEKTgdz1NKxASHf5FlAEZI4S4FdiWUWJcAOCOkqSYFX&#10;Jf//RPULAAD//wMAUEsBAi0AFAAGAAgAAAAhALaDOJL+AAAA4QEAABMAAAAAAAAAAAAAAAAAAAAA&#10;AFtDb250ZW50X1R5cGVzXS54bWxQSwECLQAUAAYACAAAACEAOP0h/9YAAACUAQAACwAAAAAAAAAA&#10;AAAAAAAvAQAAX3JlbHMvLnJlbHNQSwECLQAUAAYACAAAACEAl6YeJjUCAABoBAAADgAAAAAAAAAA&#10;AAAAAAAuAgAAZHJzL2Uyb0RvYy54bWxQSwECLQAUAAYACAAAACEA3OGMfOEAAAAMAQAADwAAAAAA&#10;AAAAAAAAAACPBAAAZHJzL2Rvd25yZXYueG1sUEsFBgAAAAAEAAQA8wAAAJ0FAAAAAA==&#10;" fillcolor="black" stroked="f">
                <v:fill color2="black" type="pattern"/>
                <v:textbox>
                  <w:txbxContent>
                    <w:p w:rsidR="00DC310C" w:rsidRPr="00BF0E7F" w:rsidRDefault="001A0A31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shd w:val="clear" w:color="auto" w:fill="000000"/>
                        </w:rPr>
                        <w:t xml:space="preserve">W </w:t>
                      </w:r>
                      <w:r w:rsidR="00EF7E13" w:rsidRPr="00BF0E7F">
                        <w:rPr>
                          <w:shd w:val="clear" w:color="auto" w:fill="000000"/>
                        </w:rPr>
                        <w:t>listopadzie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2020 r. zgłoszono o </w:t>
                      </w:r>
                      <w:r w:rsidR="00EF7E13" w:rsidRPr="00BF0E7F">
                        <w:rPr>
                          <w:shd w:val="clear" w:color="auto" w:fill="000000"/>
                        </w:rPr>
                        <w:t>10,8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% </w:t>
                      </w:r>
                      <w:r w:rsidR="007762F5" w:rsidRPr="00BF0E7F">
                        <w:rPr>
                          <w:shd w:val="clear" w:color="auto" w:fill="000000"/>
                        </w:rPr>
                        <w:t>mniej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BF0E7F" w:rsidRDefault="00DB1CF9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BF0E7F">
        <w:rPr>
          <w:noProof/>
          <w:spacing w:val="-2"/>
          <w:szCs w:val="19"/>
          <w:highlight w:val="black"/>
          <w:lang w:eastAsia="pl-PL"/>
        </w:rPr>
        <w:t xml:space="preserve">W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listopadzie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2020 r. do urzędów pracy zgłoszono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2971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ofert pracy, co stanowiło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22,3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% ofert pracy w województwie mazowieckim i w końcu tego miesiąca urzędy dysponowały ofertami pracy dla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1054</w:t>
      </w:r>
      <w:r w:rsidR="001C1869" w:rsidRPr="00BF0E7F">
        <w:rPr>
          <w:noProof/>
          <w:spacing w:val="-2"/>
          <w:szCs w:val="19"/>
          <w:highlight w:val="black"/>
          <w:lang w:eastAsia="pl-PL"/>
        </w:rPr>
        <w:t xml:space="preserve"> 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>osób. Na jedną ofertę pracy przypadał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y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w końcu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listopada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2020 r.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23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oby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(przed miesiącem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26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a przed rokiem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11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), w województwie mazowieckim 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20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E00D7B" w:rsidRPr="00BF0E7F">
        <w:rPr>
          <w:noProof/>
          <w:spacing w:val="-2"/>
          <w:szCs w:val="19"/>
          <w:highlight w:val="black"/>
          <w:lang w:eastAsia="pl-PL"/>
        </w:rPr>
        <w:t>ób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(przed miesiącem </w:t>
      </w:r>
      <w:r w:rsidR="00EF7E13" w:rsidRPr="00BF0E7F">
        <w:rPr>
          <w:noProof/>
          <w:spacing w:val="-2"/>
          <w:szCs w:val="19"/>
          <w:highlight w:val="black"/>
          <w:lang w:eastAsia="pl-PL"/>
        </w:rPr>
        <w:t>23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EF7E13" w:rsidRPr="00BF0E7F">
        <w:rPr>
          <w:noProof/>
          <w:spacing w:val="-2"/>
          <w:szCs w:val="19"/>
          <w:highlight w:val="black"/>
          <w:lang w:eastAsia="pl-PL"/>
        </w:rPr>
        <w:t>15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>) zarejestrowan</w:t>
      </w:r>
      <w:r w:rsidR="00A83CB3" w:rsidRPr="00BF0E7F">
        <w:rPr>
          <w:noProof/>
          <w:spacing w:val="-2"/>
          <w:szCs w:val="19"/>
          <w:highlight w:val="black"/>
          <w:lang w:eastAsia="pl-PL"/>
        </w:rPr>
        <w:t>e</w:t>
      </w:r>
      <w:r w:rsidR="000D189A" w:rsidRPr="00BF0E7F">
        <w:rPr>
          <w:noProof/>
          <w:spacing w:val="-2"/>
          <w:szCs w:val="19"/>
          <w:highlight w:val="black"/>
          <w:lang w:eastAsia="pl-PL"/>
        </w:rPr>
        <w:t xml:space="preserve"> jako bezrobotne.</w:t>
      </w:r>
    </w:p>
    <w:p w:rsidR="00453CE4" w:rsidRPr="00BF0E7F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BF0E7F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6350" b="0"/>
                <wp:wrapTight wrapText="bothSides">
                  <wp:wrapPolygon edited="0">
                    <wp:start x="0" y="0"/>
                    <wp:lineTo x="0" y="21185"/>
                    <wp:lineTo x="21453" y="21185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BF0E7F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170C95" w:rsidRPr="00BF0E7F">
                              <w:rPr>
                                <w:spacing w:val="-7"/>
                                <w:shd w:val="clear" w:color="auto" w:fill="000000"/>
                              </w:rPr>
                              <w:t>listopadzie</w:t>
                            </w:r>
                            <w:r w:rsidR="005B7EDD" w:rsidRPr="00BF0E7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BF0E7F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2020 r. wyniosło </w:t>
                            </w:r>
                            <w:r w:rsidR="00170C95" w:rsidRPr="00BF0E7F">
                              <w:rPr>
                                <w:spacing w:val="-7"/>
                                <w:shd w:val="clear" w:color="auto" w:fill="000000"/>
                              </w:rPr>
                              <w:t>6608,42</w:t>
                            </w:r>
                            <w:r w:rsidRPr="00BF0E7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170C95" w:rsidRPr="00BF0E7F">
                              <w:rPr>
                                <w:spacing w:val="-7"/>
                                <w:shd w:val="clear" w:color="auto" w:fill="000000"/>
                              </w:rPr>
                              <w:t>2,4</w:t>
                            </w:r>
                            <w:r w:rsidRPr="00BF0E7F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170C95" w:rsidRPr="00BF0E7F">
                              <w:rPr>
                                <w:spacing w:val="-7"/>
                                <w:shd w:val="clear" w:color="auto" w:fill="000000"/>
                              </w:rPr>
                              <w:t>listopadzie</w:t>
                            </w:r>
                            <w:r w:rsidRPr="00BF0E7F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PHNAIAAGgEAAAOAAAAZHJzL2Uyb0RvYy54bWysVFGP0zAMfkfiP0R5Z+2mbWzVdadjxyGk&#10;A046+AFumq7RpXFIsrXj1+Ok25jgAQmxh8ipnc+fP9u7uR06zQ7SeYWm5NNJzpk0AmtldiX/9vXh&#10;zYozH8DUoNHIkh+l57eb169uelvIGbaoa+kYgRhf9LbkbQi2yDIvWtmBn6CVhpwNug4CXd0uqx30&#10;hN7pbJbny6xHV1uHQnpPX+9HJ98k/KaRInxpGi8D0yUnbiGdLp1VPLPNDRQ7B7ZV4kQD/oFFB8pQ&#10;0gvUPQRge6f+gOqUcOixCROBXYZNo4RMNVA10/y3ap5bsDLVQuJ4e5HJ/z9Y8fnw5JiqSz4jeQx0&#10;1KMn1JIF+eID9pLRdxKpt76g2GdL0WF4hwM1OxXs7SOKF88MblswO3nnHPathJpITuPL7OrpiOMj&#10;SNV/wpqSwT5gAhoa10UFSRNG6MTmeGmQHAITMeVqmS8W5BLkW6/zZZ7IZVCcX1vnwweJHYtGyR0N&#10;QEKHw6MPkQ0U55CYzEIID0rraDe7rXbR8G5XkckOEIcm/VIhVyHV32NPITHhVRJtWE/UF7NFomUw&#10;Zk9D2KlAm6BVV/LVJScUUcr3pk4hAZQebULV5qRtlHMUNgzVkHq5OLeswvpIYjscB58WlYwW3Q/O&#10;ehr6kvvve3CSM/3RUMPW0/k8bkm6zBdv40y4a0917QEjCKrkIjjOxss2pN2KKhq8o9Y2KqkeZ2Dk&#10;ciJN45yacVq9uC/X9xT16w9i8xMAAP//AwBQSwMEFAAGAAgAAAAhAOYSbmHfAAAACwEAAA8AAABk&#10;cnMvZG93bnJldi54bWxMj81OwzAQhO9IvIO1SNyok1ap3BCnQpGQuFJ+1KMbL0kgXiex26Zvz/YE&#10;t92d0ew3xXZ2vTjhFDpPGtJFAgKp9rajRsP72/ODAhGiIWt6T6jhggG25e1NYXLrz/SKp11sBIdQ&#10;yI2GNsYhlzLULToTFn5AYu3LT85EXqdG2smcOdz1cpkka+lMR/yhNQNWLdY/u6PTMG32HwG/x301&#10;rl/Gz6peXbBZaX1/Nz89gog4xz8zXPEZHUpmOvgj2SB6DUop7hI1LDcZiKshVSlfDjypLANZFvJ/&#10;h/IXAAD//wMAUEsBAi0AFAAGAAgAAAAhALaDOJL+AAAA4QEAABMAAAAAAAAAAAAAAAAAAAAAAFtD&#10;b250ZW50X1R5cGVzXS54bWxQSwECLQAUAAYACAAAACEAOP0h/9YAAACUAQAACwAAAAAAAAAAAAAA&#10;AAAvAQAAX3JlbHMvLnJlbHNQSwECLQAUAAYACAAAACEAl/UjxzQCAABoBAAADgAAAAAAAAAAAAAA&#10;AAAuAgAAZHJzL2Uyb0RvYy54bWxQSwECLQAUAAYACAAAACEA5hJuY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203F53" w:rsidRPr="00BF0E7F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BF0E7F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170C95" w:rsidRPr="00BF0E7F">
                        <w:rPr>
                          <w:spacing w:val="-7"/>
                          <w:shd w:val="clear" w:color="auto" w:fill="000000"/>
                        </w:rPr>
                        <w:t>listopadzie</w:t>
                      </w:r>
                      <w:r w:rsidR="005B7EDD" w:rsidRPr="00BF0E7F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BF0E7F">
                        <w:rPr>
                          <w:spacing w:val="-7"/>
                          <w:shd w:val="clear" w:color="auto" w:fill="000000"/>
                        </w:rPr>
                        <w:t xml:space="preserve">2020 r. wyniosło </w:t>
                      </w:r>
                      <w:r w:rsidR="00170C95" w:rsidRPr="00BF0E7F">
                        <w:rPr>
                          <w:spacing w:val="-7"/>
                          <w:shd w:val="clear" w:color="auto" w:fill="000000"/>
                        </w:rPr>
                        <w:t>6608,42</w:t>
                      </w:r>
                      <w:r w:rsidRPr="00BF0E7F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170C95" w:rsidRPr="00BF0E7F">
                        <w:rPr>
                          <w:spacing w:val="-7"/>
                          <w:shd w:val="clear" w:color="auto" w:fill="000000"/>
                        </w:rPr>
                        <w:t>2,4</w:t>
                      </w:r>
                      <w:r w:rsidRPr="00BF0E7F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170C95" w:rsidRPr="00BF0E7F">
                        <w:rPr>
                          <w:spacing w:val="-7"/>
                          <w:shd w:val="clear" w:color="auto" w:fill="000000"/>
                        </w:rPr>
                        <w:t>listopadzie</w:t>
                      </w:r>
                      <w:r w:rsidRPr="00BF0E7F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BF0E7F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BF0E7F" w:rsidRDefault="0061007B" w:rsidP="009732E0">
      <w:pPr>
        <w:rPr>
          <w:spacing w:val="-2"/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>Przeciętne miesięczne wynagrodzenie brutto w sektorze przedsiębiorstw w listopadzie 2020 r. wyniosło 6608,42 zł i było o 4,1% niższe w stosunku do poprzedniego miesiąca i o 2,4% wyższe niż w analogicznym okresie 2019 r.</w:t>
      </w:r>
    </w:p>
    <w:p w:rsidR="00E73BB4" w:rsidRPr="00BF0E7F" w:rsidRDefault="0061007B" w:rsidP="007B7D76">
      <w:pPr>
        <w:rPr>
          <w:bCs/>
          <w:spacing w:val="-2"/>
          <w:highlight w:val="black"/>
          <w:shd w:val="clear" w:color="auto" w:fill="FFFFFF"/>
        </w:rPr>
      </w:pPr>
      <w:r w:rsidRPr="00BF0E7F">
        <w:rPr>
          <w:bCs/>
          <w:spacing w:val="-2"/>
          <w:highlight w:val="black"/>
          <w:shd w:val="clear" w:color="auto" w:fill="FFFFFF"/>
        </w:rPr>
        <w:t xml:space="preserve">W porównaniu z październikiem 2020 r. spadek przeciętnego wynagrodzenia brutto odnotowano w sekcjach: budownictwo (o 17,3%), działalność związana z kulturą, rozrywką i rekreacją </w:t>
      </w:r>
      <w:r w:rsidR="001F4AC5" w:rsidRPr="00BF0E7F">
        <w:rPr>
          <w:bCs/>
          <w:spacing w:val="-2"/>
          <w:highlight w:val="black"/>
          <w:shd w:val="clear" w:color="auto" w:fill="FFFFFF"/>
        </w:rPr>
        <w:br/>
      </w:r>
      <w:r w:rsidRPr="00BF0E7F">
        <w:rPr>
          <w:bCs/>
          <w:spacing w:val="-2"/>
          <w:highlight w:val="black"/>
          <w:shd w:val="clear" w:color="auto" w:fill="FFFFFF"/>
        </w:rPr>
        <w:t>(o 15,6%), transport i gospodarka magazynowa (o 14,2%), administrowanie i działalność wspierająca (o 1,9%), zakwaterowanie i gastronomia (o 1,7%), handel; naprawa pojazdów samochodowych (o 1,5%), informacja i komunikacja (o 1,2%), obsługa rynku nieruchomości (o 0,5%).</w:t>
      </w:r>
    </w:p>
    <w:p w:rsidR="00C76A12" w:rsidRPr="00BF0E7F" w:rsidRDefault="0061007B" w:rsidP="00453CE4">
      <w:pPr>
        <w:rPr>
          <w:bCs/>
          <w:highlight w:val="black"/>
          <w:shd w:val="clear" w:color="auto" w:fill="FFFFFF"/>
        </w:rPr>
      </w:pPr>
      <w:r w:rsidRPr="00BF0E7F">
        <w:rPr>
          <w:bCs/>
          <w:highlight w:val="black"/>
          <w:shd w:val="clear" w:color="auto" w:fill="FFFFFF"/>
        </w:rPr>
        <w:t>Natomiast wzrost przeciętnego wynagrodzenia brutto wystąpił w sekcji przemysł (o 3,4%) oraz działalność profesjonalna, naukowa i techniczna (o 0,7%).</w:t>
      </w:r>
    </w:p>
    <w:p w:rsidR="00B2359B" w:rsidRPr="00BF0E7F" w:rsidRDefault="00B2359B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BF0E7F" w:rsidRDefault="00B04B2A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B04B2A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180754</wp:posOffset>
            </wp:positionH>
            <wp:positionV relativeFrom="paragraph">
              <wp:posOffset>365332</wp:posOffset>
            </wp:positionV>
            <wp:extent cx="4933315" cy="2286000"/>
            <wp:effectExtent l="0" t="0" r="635" b="0"/>
            <wp:wrapTopAndBottom/>
            <wp:docPr id="33" name="Obraz 33" descr="C:\Moje dokumenty\Publikacje\Sygnalne\Statystyka Warszawy\2020\11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11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F0E7F">
        <w:rPr>
          <w:highlight w:val="black"/>
        </w:rPr>
        <w:t>Wykres 3.</w:t>
      </w:r>
      <w:r w:rsidR="00453CE4" w:rsidRPr="00BF0E7F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BF0E7F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BF0E7F">
        <w:rPr>
          <w:highlight w:val="black"/>
          <w:shd w:val="clear" w:color="auto" w:fill="FFFFFF"/>
        </w:rPr>
        <w:t xml:space="preserve">w </w:t>
      </w:r>
      <w:r w:rsidR="00170C95" w:rsidRPr="00BF0E7F">
        <w:rPr>
          <w:highlight w:val="black"/>
          <w:shd w:val="clear" w:color="auto" w:fill="FFFFFF"/>
        </w:rPr>
        <w:t>listopadzie</w:t>
      </w:r>
      <w:r w:rsidR="00203F53" w:rsidRPr="00BF0E7F">
        <w:rPr>
          <w:highlight w:val="black"/>
          <w:shd w:val="clear" w:color="auto" w:fill="FFFFFF"/>
        </w:rPr>
        <w:t xml:space="preserve"> 2020 r.</w:t>
      </w:r>
    </w:p>
    <w:p w:rsidR="00453CE4" w:rsidRPr="00BF0E7F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BF0E7F" w:rsidRDefault="0061007B" w:rsidP="00D36C37">
      <w:pPr>
        <w:rPr>
          <w:spacing w:val="-4"/>
          <w:highlight w:val="black"/>
          <w:shd w:val="clear" w:color="auto" w:fill="FFFFFF"/>
        </w:rPr>
      </w:pPr>
      <w:r w:rsidRPr="00BF0E7F">
        <w:rPr>
          <w:spacing w:val="-4"/>
          <w:highlight w:val="black"/>
        </w:rPr>
        <w:t>W stosunku do listopada 2019 r. wzrost przeciętnego wynagrodzenia brutto odnotowano w sekcjach: obsługa rynku nieruchomości (o 5,0%), przemysł (o 4,9%), handel; naprawa pojazdów samochodowych (o 4,1%), działalność profesjonalna, naukowa i techniczna (o 3,5%), informacja i komunikacja (o 3,1%), administrowanie i działalność wspierająca (o 2,9%), budownictwo (o 1,7%).</w:t>
      </w:r>
    </w:p>
    <w:p w:rsidR="00925EC8" w:rsidRPr="00BF0E7F" w:rsidRDefault="0061007B" w:rsidP="00203F53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>Natomiast spadek przeciętnego wynagrodzenia brutto wystąpił w sekcjach: działalność związana z kulturą, rozrywką i rekreacją (o 3,5%), zakwaterowanie i gastronomia (o 2,7%), transport i gospodarka magazynowa (o 2,0%).</w:t>
      </w:r>
    </w:p>
    <w:p w:rsidR="00453CE4" w:rsidRPr="00BF0E7F" w:rsidRDefault="00453CE4" w:rsidP="00453CE4">
      <w:pPr>
        <w:pStyle w:val="podtytu"/>
        <w:rPr>
          <w:highlight w:val="black"/>
          <w:shd w:val="clear" w:color="auto" w:fill="FFFFFF"/>
        </w:rPr>
      </w:pPr>
      <w:r w:rsidRPr="00BF0E7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F0E7F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170C95" w:rsidRPr="00BF0E7F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170C95" w:rsidRPr="00BF0E7F">
                              <w:rPr>
                                <w:shd w:val="clear" w:color="auto" w:fill="000000"/>
                              </w:rPr>
                              <w:t>12,1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192E" w:rsidRPr="00BF0E7F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BF0E7F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BF0E7F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170C95" w:rsidRPr="00BF0E7F">
                        <w:rPr>
                          <w:shd w:val="clear" w:color="auto" w:fill="000000"/>
                        </w:rPr>
                        <w:t>listopadzie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170C95" w:rsidRPr="00BF0E7F">
                        <w:rPr>
                          <w:shd w:val="clear" w:color="auto" w:fill="000000"/>
                        </w:rPr>
                        <w:t>12,1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% </w:t>
                      </w:r>
                      <w:r w:rsidR="00BA192E" w:rsidRPr="00BF0E7F">
                        <w:rPr>
                          <w:shd w:val="clear" w:color="auto" w:fill="000000"/>
                        </w:rPr>
                        <w:t>większa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F0E7F">
        <w:rPr>
          <w:highlight w:val="black"/>
          <w:shd w:val="clear" w:color="auto" w:fill="FFFFFF"/>
        </w:rPr>
        <w:t>Przemysł</w:t>
      </w:r>
    </w:p>
    <w:p w:rsidR="008612CC" w:rsidRPr="00BF0E7F" w:rsidRDefault="000064F6" w:rsidP="008612CC">
      <w:pPr>
        <w:rPr>
          <w:spacing w:val="-8"/>
          <w:highlight w:val="black"/>
          <w:shd w:val="clear" w:color="auto" w:fill="FFFFFF"/>
        </w:rPr>
      </w:pPr>
      <w:r w:rsidRPr="00BF0E7F">
        <w:rPr>
          <w:spacing w:val="-8"/>
          <w:highlight w:val="black"/>
          <w:shd w:val="clear" w:color="auto" w:fill="FFFFFF"/>
        </w:rPr>
        <w:t>Produkcja sprzedana przemysłu w listopadzie 2020 r. wyniosła (w cenach bieżących) 12385,1 mln zł i była (w cenach stałych) mniejsza w stosunku do analogicznego miesiąca 2019 r. o 3,0%. W stosunku do listopada 2019 r. odnotowano wzrost produkcji sprzedanej w przetwórstwie przemysłowym o 12,1%.</w:t>
      </w:r>
    </w:p>
    <w:p w:rsidR="008612CC" w:rsidRPr="00BF0E7F" w:rsidRDefault="000064F6" w:rsidP="00D36C37">
      <w:pPr>
        <w:rPr>
          <w:spacing w:val="-2"/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 xml:space="preserve">W okresie styczeń–listopad 2020 r. produkcja sprzedana przemysłu wyniosła 125305,7 mln zł </w:t>
      </w:r>
      <w:r w:rsidR="007B7D76" w:rsidRPr="00BF0E7F">
        <w:rPr>
          <w:spacing w:val="-2"/>
          <w:highlight w:val="black"/>
          <w:shd w:val="clear" w:color="auto" w:fill="FFFFFF"/>
        </w:rPr>
        <w:br/>
      </w:r>
      <w:r w:rsidRPr="00BF0E7F">
        <w:rPr>
          <w:spacing w:val="-2"/>
          <w:highlight w:val="black"/>
          <w:shd w:val="clear" w:color="auto" w:fill="FFFFFF"/>
        </w:rPr>
        <w:t>(w cenach bieżących) i była (w cenach stałych) wyższa o 7,3% od osiągniętej w analogicznym okresie 2019 r. W przetwórstwie przemysłowym odnotowano wzrost produkcji o 10,0%.</w:t>
      </w:r>
    </w:p>
    <w:p w:rsidR="008612CC" w:rsidRPr="00BF0E7F" w:rsidRDefault="000064F6" w:rsidP="00C945A2">
      <w:pPr>
        <w:rPr>
          <w:spacing w:val="-6"/>
          <w:highlight w:val="black"/>
          <w:shd w:val="clear" w:color="auto" w:fill="FFFFFF"/>
        </w:rPr>
      </w:pPr>
      <w:r w:rsidRPr="00BF0E7F">
        <w:rPr>
          <w:spacing w:val="-6"/>
          <w:highlight w:val="black"/>
          <w:shd w:val="clear" w:color="auto" w:fill="FFFFFF"/>
        </w:rPr>
        <w:t>Wśród działów zaliczanych do przetwórstwa przemysłowego wzrost sprzedaży wystąpił m.in. w: produkcji wyrobów farm</w:t>
      </w:r>
      <w:r w:rsidR="00170C95" w:rsidRPr="00BF0E7F">
        <w:rPr>
          <w:spacing w:val="-6"/>
          <w:highlight w:val="black"/>
          <w:shd w:val="clear" w:color="auto" w:fill="FFFFFF"/>
        </w:rPr>
        <w:t>a</w:t>
      </w:r>
      <w:r w:rsidRPr="00BF0E7F">
        <w:rPr>
          <w:spacing w:val="-6"/>
          <w:highlight w:val="black"/>
          <w:shd w:val="clear" w:color="auto" w:fill="FFFFFF"/>
        </w:rPr>
        <w:t>ceutycznych (o 43,2%), produkcji wyrobów tekstylnych (o 37,9%), produkcji artykułów spożywczych (o 28,2%), produkcji wyrobów z drewna, korka, słomy i wikliny (o 19,1%), produkcji chemikaliów i wyrobów chemicznych (o 18,1%), pozostałej produkcji wyrobów (o 12,7%), produkcji wyrobów z gumy i tworzyw sztucznych (o 9,0%), produkcji urządzeń elektrycznych (o 7,4%), naprawie, konserwacji i instalowaniu maszyn i urządzeń (o 5,9%), produkcji mebli (o 4,2%), produkcji wyrobów z metali (o 3,9%), produkcji pojazdów samochodowych, przyczep i naczep (o 2,8%), produkcji koksu i produktów rafinacji ropy naftowej (o 1,8%), produkcji komputerów, wyrobów elektronicznych i optycznych (o 1,7%).</w:t>
      </w:r>
    </w:p>
    <w:p w:rsidR="008612CC" w:rsidRPr="00BF0E7F" w:rsidRDefault="000064F6" w:rsidP="007B7D76">
      <w:pPr>
        <w:rPr>
          <w:spacing w:val="-6"/>
          <w:highlight w:val="black"/>
          <w:shd w:val="clear" w:color="auto" w:fill="FFFFFF"/>
        </w:rPr>
      </w:pPr>
      <w:r w:rsidRPr="00BF0E7F">
        <w:rPr>
          <w:spacing w:val="-6"/>
          <w:highlight w:val="black"/>
          <w:shd w:val="clear" w:color="auto" w:fill="FFFFFF"/>
        </w:rPr>
        <w:t xml:space="preserve">Spadek sprzedaży odnotowano m.in. w: produkcji skór i wyrobów skórzanych (o 27,8%), produkcji pozostałego sprzętu transportowego (o 24,1%), poligrafii i reprodukcji zapisanych nośników informacji (o 15,1%), produkcji wyrobów z pozostałych mineralnych surowców niemetalicznych (o 9,3%), </w:t>
      </w:r>
      <w:r w:rsidRPr="00BF0E7F">
        <w:rPr>
          <w:spacing w:val="-6"/>
          <w:highlight w:val="black"/>
          <w:shd w:val="clear" w:color="auto" w:fill="FFFFFF"/>
        </w:rPr>
        <w:lastRenderedPageBreak/>
        <w:t>produkcji odzieży (o 7,7%), produkcji maszyn i urządzeń (o 5,9%), produkcji napojów (o 5,7%), produkcji papieru i wyrobów z papieru (o 1,7%), produkcji metali (o 0,3%).</w:t>
      </w:r>
    </w:p>
    <w:p w:rsidR="008612CC" w:rsidRPr="00BF0E7F" w:rsidRDefault="000064F6" w:rsidP="008612CC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 xml:space="preserve">Wydajność pracy w przemyśle, mierzona wartością produkcji sprzedanej na 1 zatrudnionego, okresie styczeń-listopad 2020 r. wyniosła 669,6 tys. zł (w cenach bieżących) i była – licząc </w:t>
      </w:r>
      <w:r w:rsidR="007B7D76" w:rsidRPr="00BF0E7F">
        <w:rPr>
          <w:highlight w:val="black"/>
          <w:shd w:val="clear" w:color="auto" w:fill="FFFFFF"/>
        </w:rPr>
        <w:br/>
      </w:r>
      <w:r w:rsidRPr="00BF0E7F">
        <w:rPr>
          <w:highlight w:val="black"/>
          <w:shd w:val="clear" w:color="auto" w:fill="FFFFFF"/>
        </w:rPr>
        <w:t>w cenach stałych – o 2,6% wyższa niż przed rokiem.</w:t>
      </w:r>
    </w:p>
    <w:p w:rsidR="00453CE4" w:rsidRPr="00BF0E7F" w:rsidRDefault="00453CE4" w:rsidP="00453CE4">
      <w:pPr>
        <w:pStyle w:val="podtytu"/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>Budownictwo</w:t>
      </w:r>
    </w:p>
    <w:p w:rsidR="00453CE4" w:rsidRPr="00BF0E7F" w:rsidRDefault="0061007B" w:rsidP="00453CE4">
      <w:pPr>
        <w:rPr>
          <w:highlight w:val="black"/>
          <w:shd w:val="clear" w:color="auto" w:fill="FFFFFF"/>
        </w:rPr>
      </w:pPr>
      <w:r w:rsidRPr="00BF0E7F">
        <w:rPr>
          <w:spacing w:val="-6"/>
          <w:highlight w:val="black"/>
          <w:shd w:val="clear" w:color="auto" w:fill="FFFFFF"/>
        </w:rPr>
        <w:t>Produkcja sprzedana budownictwa w listopadzie 2020 r. wyniosła (w cenach bieżących) 4560,5 mln zł i w stosunku do października 2020 r. była większa o 15,7%, a w stosunku do analogicznego okresu ubiegłego roku wzrosła o 0,8%.</w:t>
      </w:r>
    </w:p>
    <w:p w:rsidR="009426D2" w:rsidRPr="00BF0E7F" w:rsidRDefault="00132DAF" w:rsidP="00A525A4">
      <w:pPr>
        <w:rPr>
          <w:noProof/>
          <w:highlight w:val="black"/>
          <w:shd w:val="clear" w:color="auto" w:fill="FFFFFF"/>
          <w:lang w:eastAsia="pl-PL"/>
        </w:rPr>
      </w:pPr>
      <w:r w:rsidRPr="00BF0E7F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F0E7F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170C95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listopadzie 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2020 r. była o </w:t>
                            </w:r>
                            <w:r w:rsidR="00170C95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8,0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BF0E7F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170C95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listopadzie </w:t>
                      </w: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2020 r. była o </w:t>
                      </w:r>
                      <w:r w:rsidR="00170C95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8,0</w:t>
                      </w: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1007B" w:rsidRPr="00BF0E7F">
        <w:rPr>
          <w:noProof/>
          <w:highlight w:val="black"/>
          <w:lang w:eastAsia="pl-PL"/>
        </w:rPr>
        <w:t>W okresie styczeń-listopad 2020 r. produkcja sprzedana budownictwa osiągnęła wartość 46299,7 mln zł, tj. o 6,8% mniejszą niż w analogicznym okresie 2019 r.</w:t>
      </w:r>
    </w:p>
    <w:p w:rsidR="00033431" w:rsidRPr="00BF0E7F" w:rsidRDefault="0061007B" w:rsidP="00D36C37">
      <w:pPr>
        <w:rPr>
          <w:spacing w:val="2"/>
          <w:highlight w:val="black"/>
          <w:shd w:val="clear" w:color="auto" w:fill="FFFFFF"/>
        </w:rPr>
      </w:pPr>
      <w:r w:rsidRPr="00BF0E7F">
        <w:rPr>
          <w:spacing w:val="2"/>
          <w:highlight w:val="black"/>
          <w:shd w:val="clear" w:color="auto" w:fill="FFFFFF"/>
        </w:rPr>
        <w:t xml:space="preserve">Produkcja budowlano-montażowa w listopadzie 2020 r. ukształtowała się na poziomie 1136,5 mln zł (w cenach bieżących) i stanowiła 24,9% produkcji sprzedanej budownictwa. </w:t>
      </w:r>
      <w:r w:rsidR="002B143C" w:rsidRPr="00BF0E7F">
        <w:rPr>
          <w:spacing w:val="2"/>
          <w:highlight w:val="black"/>
          <w:shd w:val="clear" w:color="auto" w:fill="FFFFFF"/>
        </w:rPr>
        <w:br/>
      </w:r>
      <w:r w:rsidRPr="00BF0E7F">
        <w:rPr>
          <w:spacing w:val="2"/>
          <w:highlight w:val="black"/>
          <w:shd w:val="clear" w:color="auto" w:fill="FFFFFF"/>
        </w:rPr>
        <w:t>W stosunku do poprzedniego miesiąca produkcja budowlano-montażowa zwiększyła się o 7,4%, a w porównaniu z listopadem 2019 r. była mniejsza o 8,0%.</w:t>
      </w:r>
    </w:p>
    <w:p w:rsidR="00B6700E" w:rsidRPr="00BF0E7F" w:rsidRDefault="0061007B" w:rsidP="00EA1730">
      <w:pPr>
        <w:rPr>
          <w:spacing w:val="-2"/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>W okresie styczeń-listopad 2020 r. produkcja budowlano-montażowa ukształtowała się na poziomie 11381,4 mln zł i stanowiła 24,6% produkcji sprzedanej budownictwa (przed rokiem 24,4%). W porównaniu z analogicznym okresem ubiegłego roku produkcja budowlano-montażowa była mniejsza o 6,0%.</w:t>
      </w:r>
    </w:p>
    <w:p w:rsidR="00033431" w:rsidRPr="00BF0E7F" w:rsidRDefault="0061007B" w:rsidP="007B7D76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 xml:space="preserve">Spadek produkcji w stosunku do analogicznego okresu 2019 r. wystąpił w podmiotach zajmujących się: budową budynków (o 21,1%) i budową obiektów inżynierii lądowej i wodnej </w:t>
      </w:r>
      <w:r w:rsidR="007B7D76" w:rsidRPr="00BF0E7F">
        <w:rPr>
          <w:highlight w:val="black"/>
          <w:shd w:val="clear" w:color="auto" w:fill="FFFFFF"/>
        </w:rPr>
        <w:br/>
      </w:r>
      <w:r w:rsidRPr="00BF0E7F">
        <w:rPr>
          <w:highlight w:val="black"/>
          <w:shd w:val="clear" w:color="auto" w:fill="FFFFFF"/>
        </w:rPr>
        <w:t>(o 5,4%), natomiast wzrost produkcji odnotowano w jednostkach zajmujących się robotami budowlanymi specjalistycznymi (o 18,4%).</w:t>
      </w:r>
    </w:p>
    <w:p w:rsidR="00033431" w:rsidRPr="00BF0E7F" w:rsidRDefault="0061007B" w:rsidP="003A1612">
      <w:pPr>
        <w:rPr>
          <w:spacing w:val="-7"/>
          <w:highlight w:val="black"/>
          <w:shd w:val="clear" w:color="auto" w:fill="FFFFFF"/>
        </w:rPr>
      </w:pPr>
      <w:r w:rsidRPr="00BF0E7F">
        <w:rPr>
          <w:spacing w:val="-7"/>
          <w:highlight w:val="black"/>
          <w:shd w:val="clear" w:color="auto" w:fill="FFFFFF"/>
        </w:rPr>
        <w:t>Wydajność pracy, mierzona produkcją na 1 zatrudnionego w budownictwie, w listopadzie 2020 r. wyniosła 89,4 tys. zł i była o 15,7% wyższa niż przed miesiącem i o 2,0% wyższa niż w listopadzie 2019 r.</w:t>
      </w:r>
    </w:p>
    <w:p w:rsidR="00453CE4" w:rsidRPr="00BF0E7F" w:rsidRDefault="00453CE4" w:rsidP="00453CE4">
      <w:pPr>
        <w:pStyle w:val="podtytu"/>
        <w:rPr>
          <w:highlight w:val="black"/>
          <w:shd w:val="clear" w:color="auto" w:fill="FFFFFF"/>
        </w:rPr>
      </w:pPr>
      <w:r w:rsidRPr="00BF0E7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BF0E7F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hd w:val="clear" w:color="auto" w:fill="000000"/>
                              </w:rPr>
                              <w:t>Sprzedaż detaliczna (w cenach bieżących) zrealizowana przez przedsiębiorstwa handlowe</w:t>
                            </w:r>
                            <w:r w:rsidRPr="00BF0E7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A145A0" w:rsidRPr="00BF0E7F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BF0E7F">
                              <w:rPr>
                                <w:spacing w:val="-8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170C95" w:rsidRPr="00BF0E7F">
                              <w:rPr>
                                <w:spacing w:val="-8"/>
                                <w:shd w:val="clear" w:color="auto" w:fill="000000"/>
                              </w:rPr>
                              <w:t xml:space="preserve">listopadzie </w:t>
                            </w:r>
                            <w:r w:rsidR="00170C95" w:rsidRPr="00BF0E7F">
                              <w:rPr>
                                <w:spacing w:val="-8"/>
                                <w:shd w:val="clear" w:color="auto" w:fill="000000"/>
                              </w:rPr>
                              <w:br/>
                            </w:r>
                            <w:r w:rsidRPr="00BF0E7F">
                              <w:rPr>
                                <w:spacing w:val="-8"/>
                                <w:shd w:val="clear" w:color="auto" w:fill="000000"/>
                              </w:rPr>
                              <w:t>2020 r.</w:t>
                            </w:r>
                            <w:r w:rsidRPr="00BF0E7F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była o </w:t>
                            </w:r>
                            <w:r w:rsidR="00170C95" w:rsidRPr="00BF0E7F">
                              <w:rPr>
                                <w:shd w:val="clear" w:color="auto" w:fill="000000"/>
                              </w:rPr>
                              <w:t>9,5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38ED" w:rsidRPr="00BF0E7F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sza niż w </w:t>
                            </w:r>
                            <w:r w:rsidR="00170C95" w:rsidRPr="00BF0E7F">
                              <w:rPr>
                                <w:shd w:val="clear" w:color="auto" w:fill="000000"/>
                              </w:rPr>
                              <w:t>listopadzie</w:t>
                            </w:r>
                            <w:r w:rsidRPr="00BF0E7F">
                              <w:rPr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BF0E7F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BF0E7F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BF0E7F">
                        <w:rPr>
                          <w:shd w:val="clear" w:color="auto" w:fill="000000"/>
                        </w:rPr>
                        <w:t>Sprzedaż detaliczna (w cenach bieżących) zrealizowana przez przedsiębiorstwa handlowe</w:t>
                      </w:r>
                      <w:r w:rsidRPr="00BF0E7F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A145A0" w:rsidRPr="00BF0E7F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BF0E7F">
                        <w:rPr>
                          <w:spacing w:val="-8"/>
                          <w:shd w:val="clear" w:color="auto" w:fill="000000"/>
                        </w:rPr>
                        <w:t xml:space="preserve">i niehandlowe w </w:t>
                      </w:r>
                      <w:r w:rsidR="00170C95" w:rsidRPr="00BF0E7F">
                        <w:rPr>
                          <w:spacing w:val="-8"/>
                          <w:shd w:val="clear" w:color="auto" w:fill="000000"/>
                        </w:rPr>
                        <w:t xml:space="preserve">listopadzie </w:t>
                      </w:r>
                      <w:r w:rsidR="00170C95" w:rsidRPr="00BF0E7F">
                        <w:rPr>
                          <w:spacing w:val="-8"/>
                          <w:shd w:val="clear" w:color="auto" w:fill="000000"/>
                        </w:rPr>
                        <w:br/>
                      </w:r>
                      <w:r w:rsidRPr="00BF0E7F">
                        <w:rPr>
                          <w:spacing w:val="-8"/>
                          <w:shd w:val="clear" w:color="auto" w:fill="000000"/>
                        </w:rPr>
                        <w:t>2020 r.</w:t>
                      </w:r>
                      <w:r w:rsidRPr="00BF0E7F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była o </w:t>
                      </w:r>
                      <w:r w:rsidR="00170C95" w:rsidRPr="00BF0E7F">
                        <w:rPr>
                          <w:shd w:val="clear" w:color="auto" w:fill="000000"/>
                        </w:rPr>
                        <w:t>9,5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% </w:t>
                      </w:r>
                      <w:r w:rsidR="00BA38ED" w:rsidRPr="00BF0E7F">
                        <w:rPr>
                          <w:shd w:val="clear" w:color="auto" w:fill="000000"/>
                        </w:rPr>
                        <w:t>mniej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sza niż w </w:t>
                      </w:r>
                      <w:r w:rsidR="00170C95" w:rsidRPr="00BF0E7F">
                        <w:rPr>
                          <w:shd w:val="clear" w:color="auto" w:fill="000000"/>
                        </w:rPr>
                        <w:t>listopadzie</w:t>
                      </w:r>
                      <w:r w:rsidRPr="00BF0E7F">
                        <w:rPr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BF0E7F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F0E7F">
        <w:rPr>
          <w:highlight w:val="black"/>
          <w:shd w:val="clear" w:color="auto" w:fill="FFFFFF"/>
        </w:rPr>
        <w:t>Handel</w:t>
      </w:r>
    </w:p>
    <w:p w:rsidR="00033431" w:rsidRPr="00BF0E7F" w:rsidRDefault="0061007B" w:rsidP="00033431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>Sprzedaż detaliczna zrealizowana przez przedsiębiorstwa handlowe i niehandlowe w listopadzie 2020 r. (w cenach bieżących) była o 3,2% mniejsza niż w październiku 2020 r. oraz o 9,5% niższa w odniesieniu do listopada 2019 r.</w:t>
      </w:r>
    </w:p>
    <w:p w:rsidR="00033431" w:rsidRPr="00BF0E7F" w:rsidRDefault="00701AB2" w:rsidP="007B7D76">
      <w:pPr>
        <w:rPr>
          <w:noProof/>
          <w:highlight w:val="black"/>
          <w:lang w:eastAsia="pl-PL"/>
        </w:rPr>
      </w:pPr>
      <w:r w:rsidRPr="00BF0E7F">
        <w:rPr>
          <w:noProof/>
          <w:highlight w:val="black"/>
          <w:lang w:eastAsia="pl-PL"/>
        </w:rPr>
        <w:t xml:space="preserve">W porównaniu z październikiem 2020 r. mniejsza była pozostała sprzedaż detaliczna </w:t>
      </w:r>
      <w:r w:rsidR="007B7D76" w:rsidRPr="00BF0E7F">
        <w:rPr>
          <w:noProof/>
          <w:highlight w:val="black"/>
          <w:lang w:eastAsia="pl-PL"/>
        </w:rPr>
        <w:br/>
      </w:r>
      <w:r w:rsidRPr="00BF0E7F">
        <w:rPr>
          <w:noProof/>
          <w:highlight w:val="black"/>
          <w:lang w:eastAsia="pl-PL"/>
        </w:rPr>
        <w:t>w niewyspecjalizowanych sklepach (o 44,2%), sprzedaż tekstyliów, odzieży, obuwia (o 27,9%), sprzedaż prasy, książek, pozostała sprzedaż w wyspecjalizowanych sklepach (o 10,2%), sprzedaż żywności, napojów i wyrobów tytoniowych (o 8,2%), pozostała sprzedaż (o 6,3%), sprzedaż paliw stałych, ciekłych i gazowych (o 6,0%).</w:t>
      </w:r>
    </w:p>
    <w:p w:rsidR="00B6700E" w:rsidRPr="00BF0E7F" w:rsidRDefault="00701AB2" w:rsidP="00A145A0">
      <w:pPr>
        <w:rPr>
          <w:spacing w:val="-8"/>
          <w:highlight w:val="black"/>
          <w:shd w:val="clear" w:color="auto" w:fill="FFFFFF"/>
        </w:rPr>
      </w:pPr>
      <w:r w:rsidRPr="00BF0E7F">
        <w:rPr>
          <w:spacing w:val="-8"/>
          <w:highlight w:val="black"/>
          <w:shd w:val="clear" w:color="auto" w:fill="FFFFFF"/>
        </w:rPr>
        <w:t xml:space="preserve">Natomiast większa była sprzedaż detaliczna prowadzona przez domy sprzedaży wysyłkowej (o 57,2%), sprzedaż mebli, </w:t>
      </w:r>
      <w:r w:rsidR="001F4AC5" w:rsidRPr="00BF0E7F">
        <w:rPr>
          <w:spacing w:val="-8"/>
          <w:highlight w:val="black"/>
          <w:shd w:val="clear" w:color="auto" w:fill="FFFFFF"/>
        </w:rPr>
        <w:t>RTV</w:t>
      </w:r>
      <w:r w:rsidRPr="00BF0E7F">
        <w:rPr>
          <w:spacing w:val="-8"/>
          <w:highlight w:val="black"/>
          <w:shd w:val="clear" w:color="auto" w:fill="FFFFFF"/>
        </w:rPr>
        <w:t xml:space="preserve">, </w:t>
      </w:r>
      <w:r w:rsidR="001F4AC5" w:rsidRPr="00BF0E7F">
        <w:rPr>
          <w:spacing w:val="-8"/>
          <w:highlight w:val="black"/>
          <w:shd w:val="clear" w:color="auto" w:fill="FFFFFF"/>
        </w:rPr>
        <w:t>AGD</w:t>
      </w:r>
      <w:r w:rsidRPr="00BF0E7F">
        <w:rPr>
          <w:spacing w:val="-8"/>
          <w:highlight w:val="black"/>
          <w:shd w:val="clear" w:color="auto" w:fill="FFFFFF"/>
        </w:rPr>
        <w:t xml:space="preserve"> (o 5,8%), sprzedaż pojazdów samochodowych, motocykli, części (o 5,0%).</w:t>
      </w:r>
    </w:p>
    <w:p w:rsidR="00033431" w:rsidRPr="00BF0E7F" w:rsidRDefault="00D03D38" w:rsidP="00750CCF">
      <w:pPr>
        <w:rPr>
          <w:spacing w:val="-2"/>
          <w:highlight w:val="black"/>
          <w:shd w:val="clear" w:color="auto" w:fill="FFFFFF"/>
        </w:rPr>
      </w:pPr>
      <w:r w:rsidRPr="00BF0E7F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5685155</wp:posOffset>
                </wp:positionH>
                <wp:positionV relativeFrom="paragraph">
                  <wp:posOffset>603250</wp:posOffset>
                </wp:positionV>
                <wp:extent cx="1808480" cy="993775"/>
                <wp:effectExtent l="0" t="0" r="1270" b="0"/>
                <wp:wrapTight wrapText="bothSides">
                  <wp:wrapPolygon edited="0">
                    <wp:start x="0" y="0"/>
                    <wp:lineTo x="0" y="21117"/>
                    <wp:lineTo x="21388" y="21117"/>
                    <wp:lineTo x="21388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937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BF0E7F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3924FA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listopadem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</w:t>
                            </w:r>
                            <w:r w:rsidR="00A145A0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tekstyliów, odzieży, obuwia </w:t>
                            </w:r>
                            <w:r w:rsidR="00925201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oraz </w:t>
                            </w:r>
                            <w:r w:rsidR="00BA38ED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pozostała sprzedaż</w:t>
                            </w:r>
                            <w:r w:rsidR="007813A3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3924FA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detaliczna w niewyspecjalizowanych sklepach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5pt;margin-top:47.5pt;width:142.4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clNQIAAGgEAAAOAAAAZHJzL2Uyb0RvYy54bWysVFGP2jAMfp+0/xDlfRQYDKgopxu3mybd&#10;tpNu+wFumtLo0jhLAi379eekwND2MGkaD5FTO58/f7ZZ3/StZgfpvEJT8MlozJk0AitldgX//u3+&#10;zZIzH8BUoNHIgh+l5zeb16/Wnc3lFBvUlXSMQIzPO1vwJgSbZ5kXjWzBj9BKQ84aXQuBrm6XVQ46&#10;Qm91Nh2P32Uduso6FNJ7+no3OPkm4de1FOFrXXsZmC44cQvpdOks45lt1pDvHNhGiRMN+AcWLShD&#10;SS9QdxCA7Z36A6pVwqHHOowEthnWtRIy1UDVTMa/VfPUgJWpFhLH24tM/v/Bii+HR8dURb2bcGag&#10;pR49opYsyGcfsJOMvpNInfU5xT5Zig79e+zpQSrY2wcUz54Z3DZgdvLWOewaCRWRTC+zq6cDjo8g&#10;ZfcZK0oG+4AJqK9dGxUkTRihU7OOlwbJPjARUy7Hy9mSXIJ8q9XbxWIeyWWQn19b58NHiS2LRsEd&#10;DUBCh8ODD0PoOSQmsxDCvdI62vVuq100vNuVZLIDxKFJv1OWS0j599hTCHG7TqIN64j6fDpPtAzG&#10;7GkIWxVoE7RqC7685IQ8SvnBVCkkgNKDTajaUOFR2yjnIGzoyz71cnVuWYnVkcR2OAw+LSoZDbqf&#10;nHU09AX3P/bgJGf6k6GGrSazWdySdJnNF1O6uGtPee0BIwiq4CI4zobLNqTdiioavKXW1iqpHnkO&#10;XE6kaZxT306rF/fl+p6ifv1BbF4AAAD//wMAUEsDBBQABgAIAAAAIQBWh8z13wAAAAsBAAAPAAAA&#10;ZHJzL2Rvd25yZXYueG1sTI/LboMwEEX3lfoP1lTqrjEEEQFliCqkSt02fShLB0+BFo8BOwn5+zqr&#10;djmao3vPLbeLGcSJZtdbRohXEQjixuqeW4T3t+eHDITzirUaLBPChRxsq9ubUhXanvmVTjvfihDC&#10;rlAInfdjIaVrOjLKrexIHH5fdjbKh3NupZ7VOYSbQa6jaCON6jk0dGqkuqPmZ3c0CHO+/3D0Pe3r&#10;afMyfdZNcqE2Qby/W54eQXha/B8MV/2gDlVwOtgjaycGhCxPk4Ai5GnYdAXiLIpBHBDWaZyCrEr5&#10;f0P1CwAA//8DAFBLAQItABQABgAIAAAAIQC2gziS/gAAAOEBAAATAAAAAAAAAAAAAAAAAAAAAABb&#10;Q29udGVudF9UeXBlc10ueG1sUEsBAi0AFAAGAAgAAAAhADj9If/WAAAAlAEAAAsAAAAAAAAAAAAA&#10;AAAALwEAAF9yZWxzLy5yZWxzUEsBAi0AFAAGAAgAAAAhAKQ4VyU1AgAAaAQAAA4AAAAAAAAAAAAA&#10;AAAALgIAAGRycy9lMm9Eb2MueG1sUEsBAi0AFAAGAAgAAAAhAFaHzPX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7E4964" w:rsidRPr="00BF0E7F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3924FA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listopadem</w:t>
                      </w: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925201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</w:t>
                      </w:r>
                      <w:r w:rsidR="00A145A0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tekstyliów, odzieży, obuwia </w:t>
                      </w:r>
                      <w:r w:rsidR="00925201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oraz </w:t>
                      </w:r>
                      <w:r w:rsidR="00BA38ED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pozostała sprzedaż</w:t>
                      </w:r>
                      <w:r w:rsidR="007813A3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3924FA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detaliczna w niewyspecjalizowanych sklepach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1AB2" w:rsidRPr="00BF0E7F">
        <w:rPr>
          <w:noProof/>
          <w:highlight w:val="black"/>
          <w:lang w:eastAsia="pl-PL"/>
        </w:rPr>
        <w:t>W stosunku do listopada 2019 r. mniejsza była sprzedaż tekstyliów, odzieży, obuwia (o 47,3%), pozostała sprzedaż detaliczna w niewyspecjalizowanych sklepach (o 45,2%), pozostała sprzedaż (o 22,1%), sprzedaż farmaceutyków, kosmetyków, sprzętu ortopedycznego (o 17,6%), sprzedaż prasy, książek, pozostała sprzedaż w wyspecjalizowanych sklepach (o 14,2%), sprzedaż paliw stałych, ciekłych i gazowych (o 13,3%), sprzedaż żywności, napojów i wyrobów tytoniowych (o 10,4%), sprzedaż pojazdów samochodowych, motocykli, części (o 5,6%).</w:t>
      </w:r>
    </w:p>
    <w:p w:rsidR="00135EEF" w:rsidRPr="00BF0E7F" w:rsidRDefault="00701AB2" w:rsidP="00033431">
      <w:pPr>
        <w:rPr>
          <w:spacing w:val="-2"/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 xml:space="preserve">Natomiast zwiększyła się sprzedaż detaliczna prowadzona przez domy sprzedaży wysyłkowej </w:t>
      </w:r>
      <w:r w:rsidR="007B7D76" w:rsidRPr="00BF0E7F">
        <w:rPr>
          <w:spacing w:val="-2"/>
          <w:highlight w:val="black"/>
          <w:shd w:val="clear" w:color="auto" w:fill="FFFFFF"/>
        </w:rPr>
        <w:br/>
      </w:r>
      <w:r w:rsidRPr="00BF0E7F">
        <w:rPr>
          <w:spacing w:val="-2"/>
          <w:highlight w:val="black"/>
          <w:shd w:val="clear" w:color="auto" w:fill="FFFFFF"/>
        </w:rPr>
        <w:t xml:space="preserve">(o 168,7%), sprzedaż mebli, </w:t>
      </w:r>
      <w:r w:rsidR="001F4AC5" w:rsidRPr="00BF0E7F">
        <w:rPr>
          <w:spacing w:val="-2"/>
          <w:highlight w:val="black"/>
          <w:shd w:val="clear" w:color="auto" w:fill="FFFFFF"/>
        </w:rPr>
        <w:t>RTV</w:t>
      </w:r>
      <w:r w:rsidRPr="00BF0E7F">
        <w:rPr>
          <w:spacing w:val="-2"/>
          <w:highlight w:val="black"/>
          <w:shd w:val="clear" w:color="auto" w:fill="FFFFFF"/>
        </w:rPr>
        <w:t xml:space="preserve">, </w:t>
      </w:r>
      <w:r w:rsidR="001F4AC5" w:rsidRPr="00BF0E7F">
        <w:rPr>
          <w:spacing w:val="-2"/>
          <w:highlight w:val="black"/>
          <w:shd w:val="clear" w:color="auto" w:fill="FFFFFF"/>
        </w:rPr>
        <w:t>AGD</w:t>
      </w:r>
      <w:r w:rsidRPr="00BF0E7F">
        <w:rPr>
          <w:spacing w:val="-2"/>
          <w:highlight w:val="black"/>
          <w:shd w:val="clear" w:color="auto" w:fill="FFFFFF"/>
        </w:rPr>
        <w:t xml:space="preserve"> (o 5,7%).</w:t>
      </w:r>
    </w:p>
    <w:p w:rsidR="009426D2" w:rsidRPr="00BF0E7F" w:rsidRDefault="00A479C4" w:rsidP="00750CCF">
      <w:pPr>
        <w:rPr>
          <w:spacing w:val="-4"/>
          <w:highlight w:val="black"/>
          <w:shd w:val="clear" w:color="auto" w:fill="FFFFFF"/>
        </w:rPr>
      </w:pPr>
      <w:r w:rsidRPr="00BF0E7F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F0E7F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BF0E7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3924FA" w:rsidRPr="00BF0E7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2,0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421E"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wyższa</w:t>
                            </w:r>
                            <w:r w:rsidRPr="00BF0E7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BF0E7F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BF0E7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BF0E7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BF0E7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3924FA" w:rsidRPr="00BF0E7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2,0</w:t>
                      </w:r>
                      <w:r w:rsidRPr="00BF0E7F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421E"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wyższa</w:t>
                      </w:r>
                      <w:r w:rsidRPr="00BF0E7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1AB2" w:rsidRPr="00BF0E7F">
        <w:rPr>
          <w:noProof/>
          <w:highlight w:val="black"/>
          <w:lang w:eastAsia="pl-PL"/>
        </w:rPr>
        <w:t>W okresie styczeń-listopad 2020 r. w porównaniu z analogicznym okresem 2019 r. sprzedaż detaliczna zmniejszyła się o 5,7%.</w:t>
      </w:r>
    </w:p>
    <w:p w:rsidR="00033431" w:rsidRPr="00BF0E7F" w:rsidRDefault="00701AB2" w:rsidP="00B2359B">
      <w:pPr>
        <w:rPr>
          <w:spacing w:val="-6"/>
          <w:highlight w:val="black"/>
          <w:shd w:val="clear" w:color="auto" w:fill="FFFFFF"/>
        </w:rPr>
      </w:pPr>
      <w:r w:rsidRPr="00BF0E7F">
        <w:rPr>
          <w:spacing w:val="-6"/>
          <w:highlight w:val="black"/>
          <w:shd w:val="clear" w:color="auto" w:fill="FFFFFF"/>
        </w:rPr>
        <w:t>Sprzedaż hurtowa w przedsiębiorstwach handlowych w listopadzie 2020 r. (w cenach bieżących) była o 1,0% większa w stosunku do poprzedniego miesiąca oraz o 2,0% wyższa w odniesieniu do listopada 2019 r., a w przedsiębiorstwach hurtowych była odpowiednio wyższa o 0,4% i niższa o 2,5%.</w:t>
      </w:r>
    </w:p>
    <w:p w:rsidR="009426D2" w:rsidRPr="00BF0E7F" w:rsidRDefault="00701AB2" w:rsidP="009426D2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>W okresie styczeń-listopad 2020 r. jednostki handlowe zrealizowały sprzedaż hurtową o 3,7% mniejszą niż przed rokiem, natomiast przedsiębiorstwa hurtowe o 3,6% niższą.</w:t>
      </w:r>
    </w:p>
    <w:p w:rsidR="00453CE4" w:rsidRPr="00BF0E7F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BF0E7F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BF0E7F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32D45" w:rsidRPr="00BF0E7F" w:rsidRDefault="00851CEC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listopadzie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2020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r. przekazano do użytkowania 200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7 mieszkań, tj. o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27,0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%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mniej 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niż przed rokiem</w:t>
      </w:r>
      <w:r w:rsidR="009F792B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.</w:t>
      </w:r>
    </w:p>
    <w:p w:rsidR="00A32D45" w:rsidRPr="00BF0E7F" w:rsidRDefault="00851CEC" w:rsidP="00851CE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okresie styczeń–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listopad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2020 r. oddano do użytkowania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21047 mieszkań (o 5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,4% więcej niż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analogicznym okresie 2019 r.), a w województwie mazowieckim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42026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mieszkań, tj. o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7,2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% więcej niż w okresie styczeń–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listopad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2019 r. Wzrost liczby oddanych mieszkań odnotowano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komunalnym z 12 do 100 mieszkań, w budo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wnictwie przeznaczonym na sprze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daż lub wynajem z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19069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do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20193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miesz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kań, tj. o 5,9% więcej.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Natomiast spadek liczby oddanych mieszkań wystapił w budownictwie spółdzielczym z 353 do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40 mieszkań, tj. o 88,7% mniej,</w:t>
      </w:r>
      <w:r w:rsidR="00140A75" w:rsidRPr="00BF0E7F">
        <w:rPr>
          <w:highlight w:val="black"/>
        </w:rPr>
        <w:t xml:space="preserve"> </w:t>
      </w:r>
      <w:r w:rsidR="00140A75"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budownictwie indywidualnym z 517 do 499 mieszkań, tj. o 3,5% mniej.</w:t>
      </w:r>
      <w:r w:rsidRPr="00BF0E7F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 Ponadto oddano do użytkowania 215 mieszkań w budownictwie społecznym czynszowym.</w:t>
      </w:r>
    </w:p>
    <w:p w:rsidR="00453CE4" w:rsidRPr="00BF0E7F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BF0E7F" w:rsidRDefault="00B04B2A" w:rsidP="00453CE4">
      <w:pPr>
        <w:pStyle w:val="tytuwykresu"/>
        <w:rPr>
          <w:b w:val="0"/>
          <w:highlight w:val="black"/>
          <w:shd w:val="clear" w:color="auto" w:fill="FFFFFF"/>
        </w:rPr>
      </w:pPr>
      <w:r w:rsidRPr="00B04B2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542260</wp:posOffset>
            </wp:positionH>
            <wp:positionV relativeFrom="paragraph">
              <wp:posOffset>242865</wp:posOffset>
            </wp:positionV>
            <wp:extent cx="4348480" cy="1998980"/>
            <wp:effectExtent l="0" t="0" r="0" b="1270"/>
            <wp:wrapTopAndBottom/>
            <wp:docPr id="34" name="Obraz 34" descr="C:\Moje dokumenty\Publikacje\Sygnalne\Statystyka Warszawy\2020\11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11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BF0E7F">
        <w:rPr>
          <w:highlight w:val="black"/>
        </w:rPr>
        <w:t>Wykres 4.</w:t>
      </w:r>
      <w:r w:rsidR="00453CE4" w:rsidRPr="00BF0E7F">
        <w:rPr>
          <w:highlight w:val="black"/>
          <w:shd w:val="clear" w:color="auto" w:fill="FFFFFF"/>
        </w:rPr>
        <w:t xml:space="preserve"> Mieszkania oddane do użytkowania</w:t>
      </w:r>
    </w:p>
    <w:p w:rsidR="00453CE4" w:rsidRPr="00BF0E7F" w:rsidRDefault="001166AE" w:rsidP="00453CE4">
      <w:pPr>
        <w:pStyle w:val="tytuwykresu"/>
        <w:rPr>
          <w:highlight w:val="black"/>
          <w:shd w:val="clear" w:color="auto" w:fill="FFFFFF"/>
        </w:rPr>
      </w:pPr>
      <w:r w:rsidRPr="00BF0E7F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5712460</wp:posOffset>
                </wp:positionH>
                <wp:positionV relativeFrom="paragraph">
                  <wp:posOffset>2125980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BF0E7F" w:rsidRDefault="00E24764" w:rsidP="00B851F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>W okresie styczeń–</w:t>
                            </w:r>
                            <w:r w:rsidR="00140A75"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listopad 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2020 r. rozpoczęto budowę </w:t>
                            </w:r>
                            <w:r w:rsidR="00140A75" w:rsidRPr="00BF0E7F">
                              <w:rPr>
                                <w:spacing w:val="-4"/>
                                <w:shd w:val="clear" w:color="auto" w:fill="000000"/>
                              </w:rPr>
                              <w:t>14319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140A75" w:rsidRPr="00BF0E7F">
                              <w:rPr>
                                <w:spacing w:val="-4"/>
                                <w:shd w:val="clear" w:color="auto" w:fill="000000"/>
                              </w:rPr>
                              <w:t>32,0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>% mniej niż w analogicznym okresie poprzedniego roku</w:t>
                            </w:r>
                          </w:p>
                          <w:p w:rsidR="0073009F" w:rsidRPr="00BF0E7F" w:rsidRDefault="00A37DE1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BF0E7F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8pt;margin-top:167.4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MPceu7gAAAADAEAAA8AAABk&#10;cnMvZG93bnJldi54bWxMj8tOwzAQRfdI/IM1SOyoU1ylSYhToUhIbCkPdenGQxKI7cR22/Tvma7o&#10;cmaO7pxbbmYzsCP60DsrYblIgKFtnO5tK+Hj/eUhAxaisloNzqKEMwbYVLc3pSq0O9k3PG5jyyjE&#10;hkJJ6GIcC85D06FRYeFGtHT7dt6oSKNvufbqROFm4I9JknKjeksfOjVi3WHzuz0YCT7ffQb8mXb1&#10;lL5OX3UjztgKKe/v5ucnYBHn+A/DRZ/UoSKnvTtYHdggIcvzlFAJQqyow4VYpmta7SWs1iIDXpX8&#10;ukT1BwAA//8DAFBLAQItABQABgAIAAAAIQC2gziS/gAAAOEBAAATAAAAAAAAAAAAAAAAAAAAAABb&#10;Q29udGVudF9UeXBlc10ueG1sUEsBAi0AFAAGAAgAAAAhADj9If/WAAAAlAEAAAsAAAAAAAAAAAAA&#10;AAAALwEAAF9yZWxzLy5yZWxzUEsBAi0AFAAGAAgAAAAhACj4VVo0AgAAZwQAAA4AAAAAAAAAAAAA&#10;AAAALgIAAGRycy9lMm9Eb2MueG1sUEsBAi0AFAAGAAgAAAAhAMPceu7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A32D45" w:rsidRPr="00BF0E7F" w:rsidRDefault="00E24764" w:rsidP="00B851F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BF0E7F">
                        <w:rPr>
                          <w:spacing w:val="-4"/>
                          <w:shd w:val="clear" w:color="auto" w:fill="000000"/>
                        </w:rPr>
                        <w:t>W okresie styczeń–</w:t>
                      </w:r>
                      <w:r w:rsidR="00140A75" w:rsidRPr="00BF0E7F">
                        <w:rPr>
                          <w:spacing w:val="-4"/>
                          <w:shd w:val="clear" w:color="auto" w:fill="000000"/>
                        </w:rPr>
                        <w:t xml:space="preserve">listopad 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2020 r. rozpoczęto budowę </w:t>
                      </w:r>
                      <w:r w:rsidR="00140A75" w:rsidRPr="00BF0E7F">
                        <w:rPr>
                          <w:spacing w:val="-4"/>
                          <w:shd w:val="clear" w:color="auto" w:fill="000000"/>
                        </w:rPr>
                        <w:t>14319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 mieszkań, tj. o </w:t>
                      </w:r>
                      <w:r w:rsidR="00140A75" w:rsidRPr="00BF0E7F">
                        <w:rPr>
                          <w:spacing w:val="-4"/>
                          <w:shd w:val="clear" w:color="auto" w:fill="000000"/>
                        </w:rPr>
                        <w:t>32,0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>% mniej niż w analogicznym okresie poprzedniego roku</w:t>
                      </w:r>
                    </w:p>
                    <w:p w:rsidR="0073009F" w:rsidRPr="00BF0E7F" w:rsidRDefault="00A37DE1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BF0E7F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51F3" w:rsidRPr="00BF0E7F" w:rsidRDefault="00851CEC" w:rsidP="00851CEC">
      <w:pPr>
        <w:rPr>
          <w:spacing w:val="-2"/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>W okresie styczeń–</w:t>
      </w:r>
      <w:r w:rsidR="00140A75" w:rsidRPr="00BF0E7F">
        <w:rPr>
          <w:spacing w:val="-2"/>
          <w:highlight w:val="black"/>
          <w:shd w:val="clear" w:color="auto" w:fill="FFFFFF"/>
        </w:rPr>
        <w:t>listopad</w:t>
      </w:r>
      <w:r w:rsidRPr="00BF0E7F">
        <w:rPr>
          <w:spacing w:val="-2"/>
          <w:highlight w:val="black"/>
          <w:shd w:val="clear" w:color="auto" w:fill="FFFFFF"/>
        </w:rPr>
        <w:t xml:space="preserve"> 2020 r. rozpoczęto budowę </w:t>
      </w:r>
      <w:r w:rsidR="00140A75" w:rsidRPr="00BF0E7F">
        <w:rPr>
          <w:spacing w:val="-2"/>
          <w:highlight w:val="black"/>
          <w:shd w:val="clear" w:color="auto" w:fill="FFFFFF"/>
        </w:rPr>
        <w:t>14319</w:t>
      </w:r>
      <w:r w:rsidRPr="00BF0E7F">
        <w:rPr>
          <w:spacing w:val="-2"/>
          <w:highlight w:val="black"/>
          <w:shd w:val="clear" w:color="auto" w:fill="FFFFFF"/>
        </w:rPr>
        <w:t xml:space="preserve"> mieszkań (o </w:t>
      </w:r>
      <w:r w:rsidR="00140A75" w:rsidRPr="00BF0E7F">
        <w:rPr>
          <w:spacing w:val="-2"/>
          <w:highlight w:val="black"/>
          <w:shd w:val="clear" w:color="auto" w:fill="FFFFFF"/>
        </w:rPr>
        <w:t>32,0</w:t>
      </w:r>
      <w:r w:rsidRPr="00BF0E7F">
        <w:rPr>
          <w:spacing w:val="-2"/>
          <w:highlight w:val="black"/>
          <w:shd w:val="clear" w:color="auto" w:fill="FFFFFF"/>
        </w:rPr>
        <w:t xml:space="preserve">% mniej niż </w:t>
      </w:r>
      <w:r w:rsidRPr="00BF0E7F">
        <w:rPr>
          <w:spacing w:val="-2"/>
          <w:highlight w:val="black"/>
          <w:shd w:val="clear" w:color="auto" w:fill="FFFFFF"/>
        </w:rPr>
        <w:br/>
        <w:t xml:space="preserve">w analogicznym okresie 2019 r.), z czego: </w:t>
      </w:r>
      <w:r w:rsidR="00140A75" w:rsidRPr="00BF0E7F">
        <w:rPr>
          <w:spacing w:val="-2"/>
          <w:highlight w:val="black"/>
          <w:shd w:val="clear" w:color="auto" w:fill="FFFFFF"/>
        </w:rPr>
        <w:t>13751</w:t>
      </w:r>
      <w:r w:rsidRPr="00BF0E7F">
        <w:rPr>
          <w:spacing w:val="-2"/>
          <w:highlight w:val="black"/>
          <w:shd w:val="clear" w:color="auto" w:fill="FFFFFF"/>
        </w:rPr>
        <w:t xml:space="preserve"> w budownictwie realizowanym na sprzedaż lub wynajem, </w:t>
      </w:r>
      <w:r w:rsidR="00140A75" w:rsidRPr="00BF0E7F">
        <w:rPr>
          <w:spacing w:val="-2"/>
          <w:highlight w:val="black"/>
          <w:shd w:val="clear" w:color="auto" w:fill="FFFFFF"/>
        </w:rPr>
        <w:t>522</w:t>
      </w:r>
      <w:r w:rsidRPr="00BF0E7F">
        <w:rPr>
          <w:spacing w:val="-2"/>
          <w:highlight w:val="black"/>
          <w:shd w:val="clear" w:color="auto" w:fill="FFFFFF"/>
        </w:rPr>
        <w:t xml:space="preserve"> w budownictwie indywidualnym, </w:t>
      </w:r>
      <w:r w:rsidR="00140A75" w:rsidRPr="00BF0E7F">
        <w:rPr>
          <w:spacing w:val="-2"/>
          <w:highlight w:val="black"/>
          <w:shd w:val="clear" w:color="auto" w:fill="FFFFFF"/>
        </w:rPr>
        <w:t>46</w:t>
      </w:r>
      <w:r w:rsidR="000C7171" w:rsidRPr="00BF0E7F">
        <w:rPr>
          <w:spacing w:val="-2"/>
          <w:highlight w:val="black"/>
          <w:shd w:val="clear" w:color="auto" w:fill="FFFFFF"/>
        </w:rPr>
        <w:t xml:space="preserve"> </w:t>
      </w:r>
      <w:r w:rsidRPr="00BF0E7F">
        <w:rPr>
          <w:spacing w:val="-2"/>
          <w:highlight w:val="black"/>
          <w:shd w:val="clear" w:color="auto" w:fill="FFFFFF"/>
        </w:rPr>
        <w:t>w budownictwie spółdzielczym</w:t>
      </w:r>
      <w:r w:rsidR="00B851F3" w:rsidRPr="00BF0E7F">
        <w:rPr>
          <w:spacing w:val="-2"/>
          <w:highlight w:val="black"/>
          <w:shd w:val="clear" w:color="auto" w:fill="FFFFFF"/>
        </w:rPr>
        <w:t>.</w:t>
      </w:r>
    </w:p>
    <w:p w:rsidR="00A06481" w:rsidRPr="00BF0E7F" w:rsidRDefault="00851CEC" w:rsidP="00B851F3">
      <w:pPr>
        <w:rPr>
          <w:spacing w:val="-2"/>
          <w:highlight w:val="black"/>
          <w:shd w:val="clear" w:color="auto" w:fill="FFFFFF"/>
        </w:rPr>
      </w:pPr>
      <w:r w:rsidRPr="00BF0E7F">
        <w:rPr>
          <w:spacing w:val="-2"/>
          <w:highlight w:val="black"/>
          <w:shd w:val="clear" w:color="auto" w:fill="FFFFFF"/>
        </w:rPr>
        <w:t>W okresie styczeń–</w:t>
      </w:r>
      <w:r w:rsidR="002D2353" w:rsidRPr="00BF0E7F">
        <w:rPr>
          <w:spacing w:val="-2"/>
          <w:highlight w:val="black"/>
          <w:shd w:val="clear" w:color="auto" w:fill="FFFFFF"/>
        </w:rPr>
        <w:t>listopad</w:t>
      </w:r>
      <w:r w:rsidRPr="00BF0E7F">
        <w:rPr>
          <w:spacing w:val="-2"/>
          <w:highlight w:val="black"/>
          <w:shd w:val="clear" w:color="auto" w:fill="FFFFFF"/>
        </w:rPr>
        <w:t xml:space="preserve"> 2020 r. liczba mieszkań, na budowę których wydano pozwolenia </w:t>
      </w:r>
      <w:r w:rsidR="002D2353" w:rsidRPr="00BF0E7F">
        <w:rPr>
          <w:spacing w:val="-2"/>
          <w:highlight w:val="black"/>
          <w:shd w:val="clear" w:color="auto" w:fill="FFFFFF"/>
        </w:rPr>
        <w:br/>
      </w:r>
      <w:r w:rsidRPr="00BF0E7F">
        <w:rPr>
          <w:spacing w:val="-2"/>
          <w:highlight w:val="black"/>
          <w:shd w:val="clear" w:color="auto" w:fill="FFFFFF"/>
        </w:rPr>
        <w:t xml:space="preserve">lub dla których dokonano zgłoszenia z projektem budowlanym wyniosła </w:t>
      </w:r>
      <w:r w:rsidR="002D2353" w:rsidRPr="00BF0E7F">
        <w:rPr>
          <w:spacing w:val="-2"/>
          <w:highlight w:val="black"/>
          <w:shd w:val="clear" w:color="auto" w:fill="FFFFFF"/>
        </w:rPr>
        <w:t>13027</w:t>
      </w:r>
      <w:r w:rsidRPr="00BF0E7F">
        <w:rPr>
          <w:spacing w:val="-2"/>
          <w:highlight w:val="black"/>
          <w:shd w:val="clear" w:color="auto" w:fill="FFFFFF"/>
        </w:rPr>
        <w:t xml:space="preserve"> (o </w:t>
      </w:r>
      <w:r w:rsidR="002D2353" w:rsidRPr="00BF0E7F">
        <w:rPr>
          <w:spacing w:val="-2"/>
          <w:highlight w:val="black"/>
          <w:shd w:val="clear" w:color="auto" w:fill="FFFFFF"/>
        </w:rPr>
        <w:t>35,0</w:t>
      </w:r>
      <w:r w:rsidRPr="00BF0E7F">
        <w:rPr>
          <w:spacing w:val="-2"/>
          <w:highlight w:val="black"/>
          <w:shd w:val="clear" w:color="auto" w:fill="FFFFFF"/>
        </w:rPr>
        <w:t xml:space="preserve">% mniej </w:t>
      </w:r>
      <w:r w:rsidR="002D2353" w:rsidRPr="00BF0E7F">
        <w:rPr>
          <w:spacing w:val="-2"/>
          <w:highlight w:val="black"/>
          <w:shd w:val="clear" w:color="auto" w:fill="FFFFFF"/>
        </w:rPr>
        <w:br/>
      </w:r>
      <w:r w:rsidRPr="00BF0E7F">
        <w:rPr>
          <w:spacing w:val="-2"/>
          <w:highlight w:val="black"/>
          <w:shd w:val="clear" w:color="auto" w:fill="FFFFFF"/>
        </w:rPr>
        <w:t>niż w analogic</w:t>
      </w:r>
      <w:r w:rsidR="002D2353" w:rsidRPr="00BF0E7F">
        <w:rPr>
          <w:spacing w:val="-2"/>
          <w:highlight w:val="black"/>
          <w:shd w:val="clear" w:color="auto" w:fill="FFFFFF"/>
        </w:rPr>
        <w:t>znym okresie 2019 r.), w tym 562</w:t>
      </w:r>
      <w:r w:rsidRPr="00BF0E7F">
        <w:rPr>
          <w:spacing w:val="-2"/>
          <w:highlight w:val="black"/>
          <w:shd w:val="clear" w:color="auto" w:fill="FFFFFF"/>
        </w:rPr>
        <w:t xml:space="preserve"> mieszkania w budynkach realizowanych przez inwestorów indywidualnych</w:t>
      </w:r>
      <w:r w:rsidR="00BD68A7" w:rsidRPr="00BF0E7F">
        <w:rPr>
          <w:spacing w:val="-2"/>
          <w:highlight w:val="black"/>
          <w:shd w:val="clear" w:color="auto" w:fill="FFFFFF"/>
        </w:rPr>
        <w:t>.</w:t>
      </w:r>
    </w:p>
    <w:p w:rsidR="007F784F" w:rsidRPr="00BF0E7F" w:rsidRDefault="00851CEC" w:rsidP="00851CEC">
      <w:pPr>
        <w:rPr>
          <w:spacing w:val="-6"/>
          <w:highlight w:val="black"/>
          <w:shd w:val="clear" w:color="auto" w:fill="FFFFFF"/>
        </w:rPr>
      </w:pPr>
      <w:r w:rsidRPr="00BF0E7F">
        <w:rPr>
          <w:spacing w:val="-6"/>
          <w:highlight w:val="black"/>
          <w:shd w:val="clear" w:color="auto" w:fill="FFFFFF"/>
        </w:rPr>
        <w:t>Przeciętna powierzchnia mieszkania oddanego do użytkowania w okresie styczeń–</w:t>
      </w:r>
      <w:r w:rsidR="002D2353" w:rsidRPr="00BF0E7F">
        <w:rPr>
          <w:spacing w:val="-6"/>
          <w:highlight w:val="black"/>
          <w:shd w:val="clear" w:color="auto" w:fill="FFFFFF"/>
        </w:rPr>
        <w:t xml:space="preserve">listopad </w:t>
      </w:r>
      <w:r w:rsidRPr="00BF0E7F">
        <w:rPr>
          <w:spacing w:val="-6"/>
          <w:highlight w:val="black"/>
          <w:shd w:val="clear" w:color="auto" w:fill="FFFFFF"/>
        </w:rPr>
        <w:t xml:space="preserve">2020 r. wyniosła </w:t>
      </w:r>
      <w:r w:rsidR="002D2353" w:rsidRPr="00BF0E7F">
        <w:rPr>
          <w:spacing w:val="-6"/>
          <w:highlight w:val="black"/>
          <w:shd w:val="clear" w:color="auto" w:fill="FFFFFF"/>
        </w:rPr>
        <w:t>59,1</w:t>
      </w:r>
      <w:r w:rsidRPr="00BF0E7F">
        <w:rPr>
          <w:spacing w:val="-6"/>
          <w:highlight w:val="black"/>
          <w:shd w:val="clear" w:color="auto" w:fill="FFFFFF"/>
        </w:rPr>
        <w:t xml:space="preserve">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i zmniejszyła się w stosunku do analogicznego okresu 2019 r. o </w:t>
      </w:r>
      <w:r w:rsidR="002D2353" w:rsidRPr="00BF0E7F">
        <w:rPr>
          <w:spacing w:val="-6"/>
          <w:highlight w:val="black"/>
          <w:shd w:val="clear" w:color="auto" w:fill="FFFFFF"/>
        </w:rPr>
        <w:t>0,8</w:t>
      </w:r>
      <w:r w:rsidRPr="00BF0E7F">
        <w:rPr>
          <w:spacing w:val="-6"/>
          <w:highlight w:val="black"/>
          <w:shd w:val="clear" w:color="auto" w:fill="FFFFFF"/>
        </w:rPr>
        <w:t xml:space="preserve">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>.</w:t>
      </w:r>
      <w:r w:rsidR="007B7D76" w:rsidRPr="00BF0E7F">
        <w:rPr>
          <w:spacing w:val="-6"/>
          <w:highlight w:val="black"/>
          <w:shd w:val="clear" w:color="auto" w:fill="FFFFFF"/>
        </w:rPr>
        <w:t xml:space="preserve"> </w:t>
      </w:r>
      <w:r w:rsidRPr="00BF0E7F">
        <w:rPr>
          <w:spacing w:val="-6"/>
          <w:highlight w:val="black"/>
          <w:shd w:val="clear" w:color="auto" w:fill="FFFFFF"/>
        </w:rPr>
        <w:t>W budownictwie indywidualnym przeciętna powierzchnia użyt</w:t>
      </w:r>
      <w:r w:rsidR="002D2353" w:rsidRPr="00BF0E7F">
        <w:rPr>
          <w:spacing w:val="-6"/>
          <w:highlight w:val="black"/>
          <w:shd w:val="clear" w:color="auto" w:fill="FFFFFF"/>
        </w:rPr>
        <w:t>kowa mieszkania wyniosła — 201,0</w:t>
      </w:r>
      <w:r w:rsidRPr="00BF0E7F">
        <w:rPr>
          <w:spacing w:val="-6"/>
          <w:highlight w:val="black"/>
          <w:shd w:val="clear" w:color="auto" w:fill="FFFFFF"/>
        </w:rPr>
        <w:t xml:space="preserve">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(o </w:t>
      </w:r>
      <w:r w:rsidR="002D2353" w:rsidRPr="00BF0E7F">
        <w:rPr>
          <w:spacing w:val="-6"/>
          <w:highlight w:val="black"/>
          <w:shd w:val="clear" w:color="auto" w:fill="FFFFFF"/>
        </w:rPr>
        <w:t>7,6</w:t>
      </w:r>
      <w:r w:rsidRPr="00BF0E7F">
        <w:rPr>
          <w:spacing w:val="-6"/>
          <w:highlight w:val="black"/>
          <w:shd w:val="clear" w:color="auto" w:fill="FFFFFF"/>
        </w:rPr>
        <w:t xml:space="preserve">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więcej niż w analogicznym okresie 2019 r.), w budownictwie spółdzielczym — 58,8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(o 1,3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więcej), w budownictwie przeznaczo</w:t>
      </w:r>
      <w:r w:rsidR="002D2353" w:rsidRPr="00BF0E7F">
        <w:rPr>
          <w:spacing w:val="-6"/>
          <w:highlight w:val="black"/>
          <w:shd w:val="clear" w:color="auto" w:fill="FFFFFF"/>
        </w:rPr>
        <w:t>nym na sprzedaż lub wynajem — 55</w:t>
      </w:r>
      <w:r w:rsidRPr="00BF0E7F">
        <w:rPr>
          <w:spacing w:val="-6"/>
          <w:highlight w:val="black"/>
          <w:shd w:val="clear" w:color="auto" w:fill="FFFFFF"/>
        </w:rPr>
        <w:t>,8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(o </w:t>
      </w:r>
      <w:r w:rsidR="002D2353" w:rsidRPr="00BF0E7F">
        <w:rPr>
          <w:spacing w:val="-6"/>
          <w:highlight w:val="black"/>
          <w:shd w:val="clear" w:color="auto" w:fill="FFFFFF"/>
        </w:rPr>
        <w:t>0,5</w:t>
      </w:r>
      <w:r w:rsidRPr="00BF0E7F">
        <w:rPr>
          <w:spacing w:val="-6"/>
          <w:highlight w:val="black"/>
          <w:shd w:val="clear" w:color="auto" w:fill="FFFFFF"/>
        </w:rPr>
        <w:t xml:space="preserve">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mniej), w budownictwie komunalnym — 44,5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(o 3,7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Pr="00BF0E7F">
        <w:rPr>
          <w:spacing w:val="-6"/>
          <w:highlight w:val="black"/>
          <w:shd w:val="clear" w:color="auto" w:fill="FFFFFF"/>
        </w:rPr>
        <w:t xml:space="preserve"> więcej), w budownictwie społecznym czynszowym — 41,5 m</w:t>
      </w:r>
      <w:r w:rsidRPr="00BF0E7F">
        <w:rPr>
          <w:spacing w:val="-6"/>
          <w:highlight w:val="black"/>
          <w:shd w:val="clear" w:color="auto" w:fill="FFFFFF"/>
          <w:vertAlign w:val="superscript"/>
        </w:rPr>
        <w:t>2</w:t>
      </w:r>
      <w:r w:rsidR="00BD68A7" w:rsidRPr="00BF0E7F">
        <w:rPr>
          <w:spacing w:val="-6"/>
          <w:highlight w:val="black"/>
          <w:shd w:val="clear" w:color="auto" w:fill="FFFFFF"/>
        </w:rPr>
        <w:t>.</w:t>
      </w:r>
    </w:p>
    <w:p w:rsidR="000F55A9" w:rsidRPr="00BF0E7F" w:rsidRDefault="000F55A9" w:rsidP="000F55A9">
      <w:pPr>
        <w:rPr>
          <w:b/>
          <w:highlight w:val="black"/>
          <w:shd w:val="clear" w:color="auto" w:fill="FFFFFF"/>
        </w:rPr>
      </w:pPr>
      <w:r w:rsidRPr="00BF0E7F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0" y="0"/>
                    <wp:lineTo x="0" y="21210"/>
                    <wp:lineTo x="21355" y="21210"/>
                    <wp:lineTo x="21355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BF0E7F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602DB0" w:rsidRPr="00BF0E7F">
                              <w:rPr>
                                <w:spacing w:val="-4"/>
                                <w:shd w:val="clear" w:color="auto" w:fill="000000"/>
                              </w:rPr>
                              <w:t>listopada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gVOAIAAGoEAAAOAAAAZHJzL2Uyb0RvYy54bWysVFGP0zAMfkfiP0R5Z92qjduqdadjxyGk&#10;A046+AFumq7RpXFIsrXj1+Ok25jgAQmxh8hunM/299lb3w6dZgfpvEJT8tlkypk0AmtldiX/9vXh&#10;zZIzH8DUoNHIkh+l57eb16/WvS1kji3qWjpGIMYXvS15G4ItssyLVnbgJ2ilocsGXQeBXLfLagc9&#10;oXc6y6fTt1mPrrYOhfSevt6Pl3yT8JtGivClabwMTJecagvpdOms4plt1lDsHNhWiVMZ8A9VdKAM&#10;Jb1A3UMAtnfqD6hOCYcemzAR2GXYNErI1AN1M5v+1s1zC1amXogcby80+f8HKz4fnhxTdclzUspA&#10;Rxo9oZYsyBcfsJeMvhNJvfUFxT5big7DOxxI7NSwt48oXjwzuG3B7OSdc9i3EmoqchZfZldPRxwf&#10;Qar+E9aUDPYBE9DQuC4ySJwwQiexjheB5BCYiCmX89XNYsGZoLtZvlot54uUA4rzc+t8+CCxY9Eo&#10;uaMJSPBwePQhlgPFOSRmsxDCg9I62s1uq100vNtVZLIDxKlJv1OWS0j199hTSEx4lUQb1pd8tcgX&#10;qSyDMXuawk4FWgWtupIvLzmhiFy+N3UKCaD0aBOqNidyI58js2GohiTmLD+LVmF9JLodjqNPq0pG&#10;i+4HZz2Nfcn99z04yZn+aEiy1Ww+j3uSnPniJifHXd9U1zdgBEGVXATH2ehsQ9quSKPBOxK3UYn2&#10;OAVjLaeqaaCTGqflixtz7aeoX38Rm58AAAD//wMAUEsDBBQABgAIAAAAIQADwhqG3wAAAAsBAAAP&#10;AAAAZHJzL2Rvd25yZXYueG1sTI9Nb4MwDIbvk/YfIk/abQ1QFQEjVBPSpF3XfajHlHjARhwgaUv/&#10;/dzTdrKs99Hrx+V2sYM44ex7RwriVQQCqXGmp1bB+9vzQwbCB01GD45QwQU9bKvbm1IXxp3pFU+7&#10;0AouIV9oBV0IYyGlbzq02q/ciMTZl5utDrzOrTSzPnO5HWQSRam0uie+0OkR6w6bn93RKpjz/YfH&#10;72lfT+nL9Fk36wu2a6Xu75anRxABl/AHw1Wf1aFip4M7kvFiUJDlm4RRDhKeVyDO0g2Ig4IkTnOQ&#10;VSn//1D9AgAA//8DAFBLAQItABQABgAIAAAAIQC2gziS/gAAAOEBAAATAAAAAAAAAAAAAAAAAAAA&#10;AABbQ29udGVudF9UeXBlc10ueG1sUEsBAi0AFAAGAAgAAAAhADj9If/WAAAAlAEAAAsAAAAAAAAA&#10;AAAAAAAALwEAAF9yZWxzLy5yZWxzUEsBAi0AFAAGAAgAAAAhAL1qGBU4AgAAagQAAA4AAAAAAAAA&#10;AAAAAAAALgIAAGRycy9lMm9Eb2MueG1sUEsBAi0AFAAGAAgAAAAhAAPCGob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BF0E7F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602DB0" w:rsidRPr="00BF0E7F">
                        <w:rPr>
                          <w:spacing w:val="-4"/>
                          <w:shd w:val="clear" w:color="auto" w:fill="000000"/>
                        </w:rPr>
                        <w:t>listopada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F0E7F">
        <w:rPr>
          <w:b/>
          <w:highlight w:val="black"/>
          <w:shd w:val="clear" w:color="auto" w:fill="FFFFFF"/>
        </w:rPr>
        <w:t>Podmioty gospodarki narodowej</w:t>
      </w:r>
      <w:r w:rsidRPr="00BF0E7F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BF0E7F">
        <w:rPr>
          <w:b/>
          <w:highlight w:val="black"/>
          <w:shd w:val="clear" w:color="auto" w:fill="FFFFFF"/>
        </w:rPr>
        <w:t xml:space="preserve"> </w:t>
      </w:r>
    </w:p>
    <w:p w:rsidR="000F55A9" w:rsidRPr="00BF0E7F" w:rsidRDefault="000F55A9" w:rsidP="000F55A9">
      <w:pPr>
        <w:rPr>
          <w:highlight w:val="black"/>
          <w:shd w:val="clear" w:color="auto" w:fill="FFFFFF"/>
        </w:rPr>
      </w:pPr>
      <w:r w:rsidRPr="00BF0E7F">
        <w:rPr>
          <w:highlight w:val="black"/>
          <w:shd w:val="clear" w:color="auto" w:fill="FFFFFF"/>
        </w:rPr>
        <w:t xml:space="preserve">W końcu </w:t>
      </w:r>
      <w:r w:rsidR="00602DB0" w:rsidRPr="00BF0E7F">
        <w:rPr>
          <w:highlight w:val="black"/>
          <w:shd w:val="clear" w:color="auto" w:fill="FFFFFF"/>
        </w:rPr>
        <w:t>listopada</w:t>
      </w:r>
      <w:r w:rsidRPr="00BF0E7F">
        <w:rPr>
          <w:highlight w:val="black"/>
          <w:shd w:val="clear" w:color="auto" w:fill="FFFFFF"/>
        </w:rPr>
        <w:t xml:space="preserve"> 2020 r. w rejestrz</w:t>
      </w:r>
      <w:r w:rsidR="00602DB0" w:rsidRPr="00BF0E7F">
        <w:rPr>
          <w:highlight w:val="black"/>
          <w:shd w:val="clear" w:color="auto" w:fill="FFFFFF"/>
        </w:rPr>
        <w:t>e REGON na terenie Warszawy były zarejestrowane</w:t>
      </w:r>
      <w:r w:rsidRPr="00BF0E7F">
        <w:rPr>
          <w:highlight w:val="black"/>
          <w:shd w:val="clear" w:color="auto" w:fill="FFFFFF"/>
        </w:rPr>
        <w:t xml:space="preserve"> </w:t>
      </w:r>
      <w:r w:rsidR="00602DB0" w:rsidRPr="00BF0E7F">
        <w:rPr>
          <w:highlight w:val="black"/>
          <w:shd w:val="clear" w:color="auto" w:fill="FFFFFF"/>
        </w:rPr>
        <w:t>473552</w:t>
      </w:r>
      <w:r w:rsidRPr="00BF0E7F">
        <w:rPr>
          <w:highlight w:val="black"/>
          <w:shd w:val="clear" w:color="auto" w:fill="FFFFFF"/>
        </w:rPr>
        <w:t xml:space="preserve"> podmiot</w:t>
      </w:r>
      <w:r w:rsidR="00602DB0" w:rsidRPr="00BF0E7F">
        <w:rPr>
          <w:highlight w:val="black"/>
          <w:shd w:val="clear" w:color="auto" w:fill="FFFFFF"/>
        </w:rPr>
        <w:t>y</w:t>
      </w:r>
      <w:r w:rsidRPr="00BF0E7F">
        <w:rPr>
          <w:highlight w:val="black"/>
          <w:shd w:val="clear" w:color="auto" w:fill="FFFFFF"/>
        </w:rPr>
        <w:t xml:space="preserve"> gospodarki narodowej, co stanowiło 53,</w:t>
      </w:r>
      <w:r w:rsidR="00311BD7" w:rsidRPr="00BF0E7F">
        <w:rPr>
          <w:highlight w:val="black"/>
          <w:shd w:val="clear" w:color="auto" w:fill="FFFFFF"/>
        </w:rPr>
        <w:t>5</w:t>
      </w:r>
      <w:r w:rsidRPr="00BF0E7F">
        <w:rPr>
          <w:highlight w:val="black"/>
          <w:shd w:val="clear" w:color="auto" w:fill="FFFFFF"/>
        </w:rPr>
        <w:t xml:space="preserve">% zbioru województwa mazowieckiego. </w:t>
      </w:r>
      <w:r w:rsidR="00B2359B" w:rsidRPr="00BF0E7F">
        <w:rPr>
          <w:highlight w:val="black"/>
          <w:shd w:val="clear" w:color="auto" w:fill="FFFFFF"/>
        </w:rPr>
        <w:br/>
      </w:r>
      <w:r w:rsidRPr="00BF0E7F">
        <w:rPr>
          <w:highlight w:val="black"/>
          <w:shd w:val="clear" w:color="auto" w:fill="FFFFFF"/>
        </w:rPr>
        <w:t xml:space="preserve">W porównaniu z </w:t>
      </w:r>
      <w:r w:rsidR="00602DB0" w:rsidRPr="00BF0E7F">
        <w:rPr>
          <w:highlight w:val="black"/>
          <w:shd w:val="clear" w:color="auto" w:fill="FFFFFF"/>
        </w:rPr>
        <w:t>październikiem</w:t>
      </w:r>
      <w:r w:rsidRPr="00BF0E7F">
        <w:rPr>
          <w:highlight w:val="black"/>
          <w:shd w:val="clear" w:color="auto" w:fill="FFFFFF"/>
        </w:rPr>
        <w:t xml:space="preserve"> 20</w:t>
      </w:r>
      <w:r w:rsidR="00A14B86" w:rsidRPr="00BF0E7F">
        <w:rPr>
          <w:highlight w:val="black"/>
          <w:shd w:val="clear" w:color="auto" w:fill="FFFFFF"/>
        </w:rPr>
        <w:t>20</w:t>
      </w:r>
      <w:r w:rsidRPr="00BF0E7F">
        <w:rPr>
          <w:highlight w:val="black"/>
          <w:shd w:val="clear" w:color="auto" w:fill="FFFFFF"/>
        </w:rPr>
        <w:t xml:space="preserve"> r. liczba podmiotów gospodarki narodowej zwiększyła się o </w:t>
      </w:r>
      <w:r w:rsidR="00602DB0" w:rsidRPr="00BF0E7F">
        <w:rPr>
          <w:highlight w:val="black"/>
          <w:shd w:val="clear" w:color="auto" w:fill="FFFFFF"/>
        </w:rPr>
        <w:t>1337</w:t>
      </w:r>
      <w:r w:rsidRPr="00BF0E7F">
        <w:rPr>
          <w:highlight w:val="black"/>
          <w:shd w:val="clear" w:color="auto" w:fill="FFFFFF"/>
        </w:rPr>
        <w:t xml:space="preserve"> (tj. o </w:t>
      </w:r>
      <w:r w:rsidR="00A43F58" w:rsidRPr="00BF0E7F">
        <w:rPr>
          <w:highlight w:val="black"/>
          <w:shd w:val="clear" w:color="auto" w:fill="FFFFFF"/>
        </w:rPr>
        <w:t>0,</w:t>
      </w:r>
      <w:r w:rsidR="00602DB0" w:rsidRPr="00BF0E7F">
        <w:rPr>
          <w:highlight w:val="black"/>
          <w:shd w:val="clear" w:color="auto" w:fill="FFFFFF"/>
        </w:rPr>
        <w:t>3</w:t>
      </w:r>
      <w:r w:rsidRPr="00BF0E7F">
        <w:rPr>
          <w:highlight w:val="black"/>
          <w:shd w:val="clear" w:color="auto" w:fill="FFFFFF"/>
        </w:rPr>
        <w:t xml:space="preserve">%), a w stosunku do </w:t>
      </w:r>
      <w:r w:rsidR="00602DB0" w:rsidRPr="00BF0E7F">
        <w:rPr>
          <w:highlight w:val="black"/>
          <w:shd w:val="clear" w:color="auto" w:fill="FFFFFF"/>
        </w:rPr>
        <w:t>listopada</w:t>
      </w:r>
      <w:r w:rsidRPr="00BF0E7F">
        <w:rPr>
          <w:highlight w:val="black"/>
          <w:shd w:val="clear" w:color="auto" w:fill="FFFFFF"/>
        </w:rPr>
        <w:t xml:space="preserve"> 2019 r. </w:t>
      </w:r>
      <w:r w:rsidR="00A43F58" w:rsidRPr="00BF0E7F">
        <w:rPr>
          <w:highlight w:val="black"/>
          <w:shd w:val="clear" w:color="auto" w:fill="FFFFFF"/>
        </w:rPr>
        <w:t>wzrosła</w:t>
      </w:r>
      <w:r w:rsidRPr="00BF0E7F">
        <w:rPr>
          <w:highlight w:val="black"/>
          <w:shd w:val="clear" w:color="auto" w:fill="FFFFFF"/>
        </w:rPr>
        <w:t xml:space="preserve"> o </w:t>
      </w:r>
      <w:r w:rsidR="00602DB0" w:rsidRPr="00BF0E7F">
        <w:rPr>
          <w:highlight w:val="black"/>
          <w:shd w:val="clear" w:color="auto" w:fill="FFFFFF"/>
        </w:rPr>
        <w:t>18751</w:t>
      </w:r>
      <w:r w:rsidRPr="00BF0E7F">
        <w:rPr>
          <w:highlight w:val="black"/>
          <w:shd w:val="clear" w:color="auto" w:fill="FFFFFF"/>
        </w:rPr>
        <w:t xml:space="preserve"> (tj. o 4,</w:t>
      </w:r>
      <w:r w:rsidR="00602DB0" w:rsidRPr="00BF0E7F">
        <w:rPr>
          <w:highlight w:val="black"/>
          <w:shd w:val="clear" w:color="auto" w:fill="FFFFFF"/>
        </w:rPr>
        <w:t>1</w:t>
      </w:r>
      <w:r w:rsidRPr="00BF0E7F">
        <w:rPr>
          <w:highlight w:val="black"/>
          <w:shd w:val="clear" w:color="auto" w:fill="FFFFFF"/>
        </w:rPr>
        <w:t>%).</w:t>
      </w:r>
    </w:p>
    <w:p w:rsidR="00D47A17" w:rsidRPr="00BF0E7F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BF0E7F">
        <w:rPr>
          <w:rFonts w:cs="FiraSans-Regular"/>
          <w:szCs w:val="19"/>
          <w:highlight w:val="black"/>
        </w:rPr>
        <w:t xml:space="preserve">Według stanu </w:t>
      </w:r>
      <w:r w:rsidR="00122776" w:rsidRPr="00BF0E7F">
        <w:rPr>
          <w:rFonts w:cs="FiraSans-Regular"/>
          <w:szCs w:val="19"/>
          <w:highlight w:val="black"/>
        </w:rPr>
        <w:t>w</w:t>
      </w:r>
      <w:r w:rsidRPr="00BF0E7F">
        <w:rPr>
          <w:rFonts w:cs="FiraSans-Regular"/>
          <w:szCs w:val="19"/>
          <w:highlight w:val="black"/>
        </w:rPr>
        <w:t xml:space="preserve"> </w:t>
      </w:r>
      <w:r w:rsidR="00122776" w:rsidRPr="00BF0E7F">
        <w:rPr>
          <w:highlight w:val="black"/>
          <w:shd w:val="clear" w:color="auto" w:fill="FFFFFF"/>
        </w:rPr>
        <w:t>końcu</w:t>
      </w:r>
      <w:r w:rsidRPr="00BF0E7F">
        <w:rPr>
          <w:rFonts w:cs="FiraSans-Regular"/>
          <w:szCs w:val="19"/>
          <w:highlight w:val="black"/>
        </w:rPr>
        <w:t xml:space="preserve"> </w:t>
      </w:r>
      <w:r w:rsidR="00602DB0" w:rsidRPr="00BF0E7F">
        <w:rPr>
          <w:rFonts w:cs="FiraSans-Regular"/>
          <w:szCs w:val="19"/>
          <w:highlight w:val="black"/>
        </w:rPr>
        <w:t xml:space="preserve">listopada </w:t>
      </w:r>
      <w:r w:rsidRPr="00BF0E7F">
        <w:rPr>
          <w:rFonts w:cs="FiraSans-Regular"/>
          <w:szCs w:val="19"/>
          <w:highlight w:val="black"/>
        </w:rPr>
        <w:t>br. do rejestru REGON wpisan</w:t>
      </w:r>
      <w:r w:rsidR="00EA7398" w:rsidRPr="00BF0E7F">
        <w:rPr>
          <w:rFonts w:cs="FiraSans-Regular"/>
          <w:szCs w:val="19"/>
          <w:highlight w:val="black"/>
        </w:rPr>
        <w:t>e</w:t>
      </w:r>
      <w:r w:rsidRPr="00BF0E7F">
        <w:rPr>
          <w:rFonts w:cs="FiraSans-Regular"/>
          <w:szCs w:val="19"/>
          <w:highlight w:val="black"/>
        </w:rPr>
        <w:t xml:space="preserve"> był</w:t>
      </w:r>
      <w:r w:rsidR="00EA7398" w:rsidRPr="00BF0E7F">
        <w:rPr>
          <w:rFonts w:cs="FiraSans-Regular"/>
          <w:szCs w:val="19"/>
          <w:highlight w:val="black"/>
        </w:rPr>
        <w:t>y</w:t>
      </w:r>
      <w:r w:rsidRPr="00BF0E7F">
        <w:rPr>
          <w:rFonts w:cs="FiraSans-Regular"/>
          <w:szCs w:val="19"/>
          <w:highlight w:val="black"/>
        </w:rPr>
        <w:t xml:space="preserve"> </w:t>
      </w:r>
      <w:r w:rsidR="00D96E85" w:rsidRPr="00BF0E7F">
        <w:rPr>
          <w:rFonts w:cs="FiraSans-Regular"/>
          <w:szCs w:val="19"/>
          <w:highlight w:val="black"/>
        </w:rPr>
        <w:t>2</w:t>
      </w:r>
      <w:r w:rsidR="00051C86" w:rsidRPr="00BF0E7F">
        <w:rPr>
          <w:rFonts w:cs="FiraSans-Regular"/>
          <w:szCs w:val="19"/>
          <w:highlight w:val="black"/>
        </w:rPr>
        <w:t>1</w:t>
      </w:r>
      <w:r w:rsidR="00602DB0" w:rsidRPr="00BF0E7F">
        <w:rPr>
          <w:rFonts w:cs="FiraSans-Regular"/>
          <w:szCs w:val="19"/>
          <w:highlight w:val="black"/>
        </w:rPr>
        <w:t>1952</w:t>
      </w:r>
      <w:r w:rsidRPr="00BF0E7F">
        <w:rPr>
          <w:rFonts w:cs="FiraSans-Regular"/>
          <w:szCs w:val="19"/>
          <w:highlight w:val="black"/>
        </w:rPr>
        <w:t xml:space="preserve"> os</w:t>
      </w:r>
      <w:r w:rsidR="00EA7398" w:rsidRPr="00BF0E7F">
        <w:rPr>
          <w:rFonts w:cs="FiraSans-Regular"/>
          <w:szCs w:val="19"/>
          <w:highlight w:val="black"/>
        </w:rPr>
        <w:t>oby</w:t>
      </w:r>
      <w:r w:rsidRPr="00BF0E7F">
        <w:rPr>
          <w:rFonts w:cs="FiraSans-Regular"/>
          <w:szCs w:val="19"/>
          <w:highlight w:val="black"/>
        </w:rPr>
        <w:t xml:space="preserve"> prawn</w:t>
      </w:r>
      <w:r w:rsidR="00EA7398" w:rsidRPr="00BF0E7F">
        <w:rPr>
          <w:rFonts w:cs="FiraSans-Regular"/>
          <w:szCs w:val="19"/>
          <w:highlight w:val="black"/>
        </w:rPr>
        <w:t>e</w:t>
      </w:r>
      <w:r w:rsidR="003D778D" w:rsidRPr="00BF0E7F">
        <w:rPr>
          <w:rFonts w:cs="FiraSans-Regular"/>
          <w:szCs w:val="19"/>
          <w:highlight w:val="black"/>
        </w:rPr>
        <w:t xml:space="preserve"> </w:t>
      </w:r>
      <w:r w:rsidR="00B2359B" w:rsidRPr="00BF0E7F">
        <w:rPr>
          <w:rFonts w:cs="FiraSans-Regular"/>
          <w:szCs w:val="19"/>
          <w:highlight w:val="black"/>
        </w:rPr>
        <w:br/>
      </w:r>
      <w:r w:rsidRPr="00BF0E7F">
        <w:rPr>
          <w:rFonts w:cs="FiraSans-Regular"/>
          <w:szCs w:val="19"/>
          <w:highlight w:val="black"/>
        </w:rPr>
        <w:t>i jednost</w:t>
      </w:r>
      <w:r w:rsidR="00EA7398" w:rsidRPr="00BF0E7F">
        <w:rPr>
          <w:rFonts w:cs="FiraSans-Regular"/>
          <w:szCs w:val="19"/>
          <w:highlight w:val="black"/>
        </w:rPr>
        <w:t>ki</w:t>
      </w:r>
      <w:r w:rsidRPr="00BF0E7F">
        <w:rPr>
          <w:rFonts w:cs="FiraSans-Regular"/>
          <w:szCs w:val="19"/>
          <w:highlight w:val="black"/>
        </w:rPr>
        <w:t xml:space="preserve"> organizacyjn</w:t>
      </w:r>
      <w:r w:rsidR="00EA7398" w:rsidRPr="00BF0E7F">
        <w:rPr>
          <w:rFonts w:cs="FiraSans-Regular"/>
          <w:szCs w:val="19"/>
          <w:highlight w:val="black"/>
        </w:rPr>
        <w:t>e</w:t>
      </w:r>
      <w:r w:rsidRPr="00BF0E7F">
        <w:rPr>
          <w:rFonts w:cs="FiraSans-Regular"/>
          <w:szCs w:val="19"/>
          <w:highlight w:val="black"/>
        </w:rPr>
        <w:t xml:space="preserve"> niemając</w:t>
      </w:r>
      <w:r w:rsidR="00EA7398" w:rsidRPr="00BF0E7F">
        <w:rPr>
          <w:rFonts w:cs="FiraSans-Regular"/>
          <w:szCs w:val="19"/>
          <w:highlight w:val="black"/>
        </w:rPr>
        <w:t>e</w:t>
      </w:r>
      <w:r w:rsidRPr="00BF0E7F">
        <w:rPr>
          <w:rFonts w:cs="FiraSans-Regular"/>
          <w:szCs w:val="19"/>
          <w:highlight w:val="black"/>
        </w:rPr>
        <w:t xml:space="preserve"> osobowości prawnej, w tym </w:t>
      </w:r>
      <w:r w:rsidR="00602DB0" w:rsidRPr="00BF0E7F">
        <w:rPr>
          <w:rFonts w:cs="FiraSans-Regular"/>
          <w:szCs w:val="19"/>
          <w:highlight w:val="black"/>
        </w:rPr>
        <w:t>144567</w:t>
      </w:r>
      <w:r w:rsidRPr="00BF0E7F">
        <w:rPr>
          <w:rFonts w:cs="FiraSans-Regular"/>
          <w:szCs w:val="19"/>
          <w:highlight w:val="black"/>
        </w:rPr>
        <w:t xml:space="preserve"> spół</w:t>
      </w:r>
      <w:r w:rsidR="00602DB0" w:rsidRPr="00BF0E7F">
        <w:rPr>
          <w:rFonts w:cs="FiraSans-Regular"/>
          <w:szCs w:val="19"/>
          <w:highlight w:val="black"/>
        </w:rPr>
        <w:t>ek handlowych</w:t>
      </w:r>
      <w:r w:rsidR="00D47A17" w:rsidRPr="00BF0E7F">
        <w:rPr>
          <w:rFonts w:cs="FiraSans-Regular"/>
          <w:szCs w:val="19"/>
          <w:highlight w:val="black"/>
        </w:rPr>
        <w:t xml:space="preserve">. </w:t>
      </w:r>
      <w:r w:rsidR="00D47A17" w:rsidRPr="00BF0E7F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BF0E7F">
        <w:rPr>
          <w:rFonts w:eastAsia="Calibri" w:cs="FiraSans-Regular"/>
          <w:szCs w:val="19"/>
          <w:highlight w:val="black"/>
        </w:rPr>
        <w:t xml:space="preserve"> </w:t>
      </w:r>
      <w:r w:rsidR="006D3266" w:rsidRPr="00BF0E7F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BF0E7F">
        <w:rPr>
          <w:rFonts w:eastAsia="Calibri" w:cs="FiraSans-Regular"/>
          <w:szCs w:val="19"/>
          <w:highlight w:val="black"/>
        </w:rPr>
        <w:t>do poprzedniego miesiąca</w:t>
      </w:r>
      <w:r w:rsidR="006D3266" w:rsidRPr="00BF0E7F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BF0E7F">
        <w:rPr>
          <w:rFonts w:eastAsia="Calibri" w:cs="FiraSans-Regular"/>
          <w:szCs w:val="19"/>
          <w:highlight w:val="black"/>
        </w:rPr>
        <w:t xml:space="preserve"> o 0,</w:t>
      </w:r>
      <w:r w:rsidR="004056D1" w:rsidRPr="00BF0E7F">
        <w:rPr>
          <w:rFonts w:eastAsia="Calibri" w:cs="FiraSans-Regular"/>
          <w:szCs w:val="19"/>
          <w:highlight w:val="black"/>
        </w:rPr>
        <w:t>4</w:t>
      </w:r>
      <w:r w:rsidR="00A5141A" w:rsidRPr="00BF0E7F">
        <w:rPr>
          <w:rFonts w:eastAsia="Calibri" w:cs="FiraSans-Regular"/>
          <w:szCs w:val="19"/>
          <w:highlight w:val="black"/>
        </w:rPr>
        <w:t xml:space="preserve">% </w:t>
      </w:r>
      <w:r w:rsidR="00EA7398" w:rsidRPr="00BF0E7F">
        <w:rPr>
          <w:rFonts w:eastAsia="Calibri" w:cs="FiraSans-Regular"/>
          <w:szCs w:val="19"/>
          <w:highlight w:val="black"/>
        </w:rPr>
        <w:br/>
      </w:r>
      <w:r w:rsidR="00A5141A" w:rsidRPr="00BF0E7F">
        <w:rPr>
          <w:rFonts w:eastAsia="Calibri" w:cs="FiraSans-Regular"/>
          <w:szCs w:val="19"/>
          <w:highlight w:val="black"/>
        </w:rPr>
        <w:t>i 0,</w:t>
      </w:r>
      <w:r w:rsidR="00EA7398" w:rsidRPr="00BF0E7F">
        <w:rPr>
          <w:rFonts w:eastAsia="Calibri" w:cs="FiraSans-Regular"/>
          <w:szCs w:val="19"/>
          <w:highlight w:val="black"/>
        </w:rPr>
        <w:t>5</w:t>
      </w:r>
      <w:r w:rsidR="00A5141A" w:rsidRPr="00BF0E7F">
        <w:rPr>
          <w:rFonts w:eastAsia="Calibri" w:cs="FiraSans-Regular"/>
          <w:szCs w:val="19"/>
          <w:highlight w:val="black"/>
        </w:rPr>
        <w:t>%, natomiast</w:t>
      </w:r>
      <w:r w:rsidR="00D47A17" w:rsidRPr="00BF0E7F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BF0E7F">
        <w:rPr>
          <w:rFonts w:eastAsia="Calibri" w:cs="FiraSans-Regular"/>
          <w:szCs w:val="19"/>
          <w:highlight w:val="black"/>
        </w:rPr>
        <w:t>5,</w:t>
      </w:r>
      <w:r w:rsidR="00602DB0" w:rsidRPr="00BF0E7F">
        <w:rPr>
          <w:rFonts w:eastAsia="Calibri" w:cs="FiraSans-Regular"/>
          <w:szCs w:val="19"/>
          <w:highlight w:val="black"/>
        </w:rPr>
        <w:t>0</w:t>
      </w:r>
      <w:r w:rsidR="00D47A17" w:rsidRPr="00BF0E7F">
        <w:rPr>
          <w:rFonts w:eastAsia="Calibri" w:cs="FiraSans-Regular"/>
          <w:szCs w:val="19"/>
          <w:highlight w:val="black"/>
        </w:rPr>
        <w:t xml:space="preserve">% i </w:t>
      </w:r>
      <w:r w:rsidR="00602DB0" w:rsidRPr="00BF0E7F">
        <w:rPr>
          <w:rFonts w:eastAsia="Calibri" w:cs="FiraSans-Regular"/>
          <w:szCs w:val="19"/>
          <w:highlight w:val="black"/>
        </w:rPr>
        <w:t>6,8</w:t>
      </w:r>
      <w:r w:rsidR="00D47A17" w:rsidRPr="00BF0E7F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BF0E7F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BF0E7F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na koniec </w:t>
      </w:r>
      <w:r w:rsidR="00602DB0" w:rsidRPr="00BF0E7F">
        <w:rPr>
          <w:rFonts w:eastAsia="Calibri" w:cs="FiraSans-Regular"/>
          <w:szCs w:val="19"/>
          <w:highlight w:val="black"/>
        </w:rPr>
        <w:t>listopada</w:t>
      </w:r>
      <w:r w:rsidRPr="00BF0E7F">
        <w:rPr>
          <w:rFonts w:eastAsia="Calibri" w:cs="FiraSans-Regular"/>
          <w:szCs w:val="19"/>
          <w:highlight w:val="black"/>
        </w:rPr>
        <w:t xml:space="preserve"> br. wyniosła </w:t>
      </w:r>
      <w:r w:rsidR="00602DB0" w:rsidRPr="00BF0E7F">
        <w:rPr>
          <w:rFonts w:cs="FiraSans-Regular"/>
          <w:szCs w:val="19"/>
          <w:highlight w:val="black"/>
        </w:rPr>
        <w:t>261600</w:t>
      </w:r>
      <w:r w:rsidRPr="00BF0E7F">
        <w:rPr>
          <w:rFonts w:eastAsia="Calibri" w:cs="FiraSans-Regular"/>
          <w:szCs w:val="19"/>
          <w:highlight w:val="black"/>
        </w:rPr>
        <w:t xml:space="preserve"> i w porównaniu z </w:t>
      </w:r>
      <w:r w:rsidR="00602DB0" w:rsidRPr="00BF0E7F">
        <w:rPr>
          <w:rFonts w:eastAsia="Calibri" w:cs="FiraSans-Regular"/>
          <w:szCs w:val="19"/>
          <w:highlight w:val="black"/>
        </w:rPr>
        <w:t>październikiem</w:t>
      </w:r>
      <w:r w:rsidR="004A09F2" w:rsidRPr="00BF0E7F">
        <w:rPr>
          <w:rFonts w:eastAsia="Calibri" w:cs="FiraSans-Regular"/>
          <w:szCs w:val="19"/>
          <w:highlight w:val="black"/>
        </w:rPr>
        <w:t xml:space="preserve"> 2020 r</w:t>
      </w:r>
      <w:r w:rsidR="00556564" w:rsidRPr="00BF0E7F">
        <w:rPr>
          <w:rFonts w:eastAsia="Calibri" w:cs="FiraSans-Regular"/>
          <w:szCs w:val="19"/>
          <w:highlight w:val="black"/>
        </w:rPr>
        <w:t>.</w:t>
      </w:r>
      <w:r w:rsidR="004A09F2" w:rsidRPr="00BF0E7F">
        <w:rPr>
          <w:rFonts w:eastAsia="Calibri" w:cs="FiraSans-Regular"/>
          <w:szCs w:val="19"/>
          <w:highlight w:val="black"/>
        </w:rPr>
        <w:t xml:space="preserve"> była wyższa </w:t>
      </w:r>
      <w:r w:rsidR="00391F4E" w:rsidRPr="00BF0E7F">
        <w:rPr>
          <w:rFonts w:eastAsia="Calibri" w:cs="FiraSans-Regular"/>
          <w:szCs w:val="19"/>
          <w:highlight w:val="black"/>
        </w:rPr>
        <w:br/>
      </w:r>
      <w:r w:rsidR="004A09F2" w:rsidRPr="00BF0E7F">
        <w:rPr>
          <w:rFonts w:eastAsia="Calibri" w:cs="FiraSans-Regular"/>
          <w:szCs w:val="19"/>
          <w:highlight w:val="black"/>
        </w:rPr>
        <w:t>o 0,</w:t>
      </w:r>
      <w:r w:rsidR="00602DB0" w:rsidRPr="00BF0E7F">
        <w:rPr>
          <w:rFonts w:eastAsia="Calibri" w:cs="FiraSans-Regular"/>
          <w:szCs w:val="19"/>
          <w:highlight w:val="black"/>
        </w:rPr>
        <w:t>2</w:t>
      </w:r>
      <w:r w:rsidR="004A09F2" w:rsidRPr="00BF0E7F">
        <w:rPr>
          <w:rFonts w:eastAsia="Calibri" w:cs="FiraSans-Regular"/>
          <w:szCs w:val="19"/>
          <w:highlight w:val="black"/>
        </w:rPr>
        <w:t>%, a w stosunku do analogicznego okresu</w:t>
      </w:r>
      <w:r w:rsidRPr="00BF0E7F">
        <w:rPr>
          <w:rFonts w:eastAsia="Calibri" w:cs="FiraSans-Regular"/>
          <w:szCs w:val="19"/>
          <w:highlight w:val="black"/>
        </w:rPr>
        <w:t xml:space="preserve"> </w:t>
      </w:r>
      <w:r w:rsidR="004A09F2" w:rsidRPr="00BF0E7F">
        <w:rPr>
          <w:rFonts w:eastAsia="Calibri" w:cs="FiraSans-Regular"/>
          <w:szCs w:val="19"/>
          <w:highlight w:val="black"/>
        </w:rPr>
        <w:t>poprzedniego roku</w:t>
      </w:r>
      <w:r w:rsidRPr="00BF0E7F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BF0E7F">
        <w:rPr>
          <w:rFonts w:eastAsia="Calibri" w:cs="FiraSans-Regular"/>
          <w:szCs w:val="19"/>
          <w:highlight w:val="black"/>
        </w:rPr>
        <w:t>3,</w:t>
      </w:r>
      <w:r w:rsidR="00602DB0" w:rsidRPr="00BF0E7F">
        <w:rPr>
          <w:rFonts w:eastAsia="Calibri" w:cs="FiraSans-Regular"/>
          <w:szCs w:val="19"/>
          <w:highlight w:val="black"/>
        </w:rPr>
        <w:t>4</w:t>
      </w:r>
      <w:r w:rsidRPr="00BF0E7F">
        <w:rPr>
          <w:rFonts w:eastAsia="Calibri" w:cs="FiraSans-Regular"/>
          <w:szCs w:val="19"/>
          <w:highlight w:val="black"/>
        </w:rPr>
        <w:t>%.</w:t>
      </w:r>
    </w:p>
    <w:p w:rsidR="000F55A9" w:rsidRPr="00BF0E7F" w:rsidRDefault="000F55A9" w:rsidP="000F55A9">
      <w:pPr>
        <w:rPr>
          <w:b/>
          <w:highlight w:val="black"/>
          <w:shd w:val="clear" w:color="auto" w:fill="FFFFFF"/>
        </w:rPr>
      </w:pPr>
      <w:r w:rsidRPr="00BF0E7F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BF0E7F" w:rsidRDefault="00B04B2A" w:rsidP="00B2359B">
      <w:pPr>
        <w:pStyle w:val="LID"/>
        <w:rPr>
          <w:noProof w:val="0"/>
          <w:szCs w:val="22"/>
          <w:highlight w:val="black"/>
          <w:shd w:val="clear" w:color="auto" w:fill="FFFFFF"/>
          <w:lang w:eastAsia="en-US"/>
        </w:rPr>
      </w:pPr>
      <w:r w:rsidRPr="00B04B2A">
        <w:rPr>
          <w:sz w:val="12"/>
          <w:szCs w:val="12"/>
          <w:shd w:val="clear" w:color="auto" w:fill="FFFFFF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552893</wp:posOffset>
            </wp:positionH>
            <wp:positionV relativeFrom="paragraph">
              <wp:posOffset>207158</wp:posOffset>
            </wp:positionV>
            <wp:extent cx="4433570" cy="1828800"/>
            <wp:effectExtent l="0" t="0" r="5080" b="0"/>
            <wp:wrapTopAndBottom/>
            <wp:docPr id="35" name="Obraz 35" descr="C:\Moje dokumenty\Publikacje\Sygnalne\Statystyka Warszawy\2020\11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11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BF0E7F">
        <w:rPr>
          <w:noProof w:val="0"/>
          <w:szCs w:val="22"/>
          <w:highlight w:val="black"/>
          <w:shd w:val="clear" w:color="auto" w:fill="FFFFFF"/>
          <w:lang w:eastAsia="en-US"/>
        </w:rPr>
        <w:t xml:space="preserve">                    Stan w dniu 3</w:t>
      </w:r>
      <w:r w:rsidR="00602DB0" w:rsidRPr="00BF0E7F">
        <w:rPr>
          <w:noProof w:val="0"/>
          <w:szCs w:val="22"/>
          <w:highlight w:val="black"/>
          <w:shd w:val="clear" w:color="auto" w:fill="FFFFFF"/>
          <w:lang w:eastAsia="en-US"/>
        </w:rPr>
        <w:t>0 listopada</w:t>
      </w:r>
    </w:p>
    <w:p w:rsidR="00C8583C" w:rsidRPr="00BF0E7F" w:rsidRDefault="00C8583C" w:rsidP="00B2359B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BF0E7F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BF0E7F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BF0E7F" w:rsidRDefault="000F55A9" w:rsidP="00BB16D3">
      <w:pPr>
        <w:jc w:val="both"/>
        <w:rPr>
          <w:spacing w:val="-6"/>
          <w:szCs w:val="18"/>
          <w:highlight w:val="black"/>
        </w:rPr>
      </w:pPr>
      <w:r w:rsidRPr="00BF0E7F">
        <w:rPr>
          <w:spacing w:val="-6"/>
          <w:szCs w:val="18"/>
          <w:highlight w:val="black"/>
        </w:rPr>
        <w:t xml:space="preserve">W stolicy, w </w:t>
      </w:r>
      <w:r w:rsidR="00602DB0" w:rsidRPr="00BF0E7F">
        <w:rPr>
          <w:spacing w:val="-6"/>
          <w:szCs w:val="18"/>
          <w:highlight w:val="black"/>
        </w:rPr>
        <w:t>listopadzie</w:t>
      </w:r>
      <w:r w:rsidR="002225B7" w:rsidRPr="00BF0E7F">
        <w:rPr>
          <w:spacing w:val="-6"/>
          <w:szCs w:val="18"/>
          <w:highlight w:val="black"/>
        </w:rPr>
        <w:t xml:space="preserve"> </w:t>
      </w:r>
      <w:r w:rsidRPr="00BF0E7F">
        <w:rPr>
          <w:spacing w:val="-6"/>
          <w:szCs w:val="18"/>
          <w:highlight w:val="black"/>
        </w:rPr>
        <w:t>2020 r., najwięcej było podmiotów zajmujących się: działalnością profesjonalną, naukową i techniczną (</w:t>
      </w:r>
      <w:r w:rsidR="00CD526D" w:rsidRPr="00BF0E7F">
        <w:rPr>
          <w:spacing w:val="-6"/>
          <w:szCs w:val="18"/>
          <w:highlight w:val="black"/>
        </w:rPr>
        <w:t>19,</w:t>
      </w:r>
      <w:r w:rsidR="00AA4D72" w:rsidRPr="00BF0E7F">
        <w:rPr>
          <w:spacing w:val="-6"/>
          <w:szCs w:val="18"/>
          <w:highlight w:val="black"/>
        </w:rPr>
        <w:t>5</w:t>
      </w:r>
      <w:r w:rsidRPr="00BF0E7F">
        <w:rPr>
          <w:spacing w:val="-6"/>
          <w:szCs w:val="18"/>
          <w:highlight w:val="black"/>
        </w:rPr>
        <w:t>%</w:t>
      </w:r>
      <w:r w:rsidR="00304FBF" w:rsidRPr="00BF0E7F">
        <w:rPr>
          <w:spacing w:val="-6"/>
          <w:szCs w:val="18"/>
          <w:highlight w:val="black"/>
        </w:rPr>
        <w:t xml:space="preserve"> </w:t>
      </w:r>
      <w:r w:rsidR="00BB16D3" w:rsidRPr="00BF0E7F">
        <w:rPr>
          <w:spacing w:val="-6"/>
          <w:szCs w:val="18"/>
          <w:highlight w:val="black"/>
        </w:rPr>
        <w:t xml:space="preserve">ogółu zarejestrowanych </w:t>
      </w:r>
      <w:r w:rsidR="00304FBF" w:rsidRPr="00BF0E7F">
        <w:rPr>
          <w:spacing w:val="-6"/>
          <w:szCs w:val="18"/>
          <w:highlight w:val="black"/>
        </w:rPr>
        <w:t>jednostek</w:t>
      </w:r>
      <w:r w:rsidRPr="00BF0E7F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BF0E7F">
        <w:rPr>
          <w:spacing w:val="-6"/>
          <w:szCs w:val="18"/>
          <w:highlight w:val="black"/>
        </w:rPr>
        <w:t>(</w:t>
      </w:r>
      <w:r w:rsidR="00CD526D" w:rsidRPr="00BF0E7F">
        <w:rPr>
          <w:spacing w:val="-6"/>
          <w:szCs w:val="18"/>
          <w:highlight w:val="black"/>
        </w:rPr>
        <w:t>18,</w:t>
      </w:r>
      <w:r w:rsidR="00AC418F" w:rsidRPr="00BF0E7F">
        <w:rPr>
          <w:spacing w:val="-6"/>
          <w:szCs w:val="18"/>
          <w:highlight w:val="black"/>
        </w:rPr>
        <w:t>7</w:t>
      </w:r>
      <w:r w:rsidR="00BB16D3" w:rsidRPr="00BF0E7F">
        <w:rPr>
          <w:spacing w:val="-6"/>
          <w:szCs w:val="18"/>
          <w:highlight w:val="black"/>
        </w:rPr>
        <w:t>%) oraz</w:t>
      </w:r>
      <w:r w:rsidRPr="00BF0E7F">
        <w:rPr>
          <w:spacing w:val="-6"/>
          <w:szCs w:val="18"/>
          <w:highlight w:val="black"/>
        </w:rPr>
        <w:t xml:space="preserve"> informacją i komunikacją (</w:t>
      </w:r>
      <w:r w:rsidR="00AC418F" w:rsidRPr="00BF0E7F">
        <w:rPr>
          <w:spacing w:val="-6"/>
          <w:szCs w:val="18"/>
          <w:highlight w:val="black"/>
        </w:rPr>
        <w:t>10,0</w:t>
      </w:r>
      <w:r w:rsidRPr="00BF0E7F">
        <w:rPr>
          <w:spacing w:val="-6"/>
          <w:szCs w:val="18"/>
          <w:highlight w:val="black"/>
        </w:rPr>
        <w:t>%).</w:t>
      </w:r>
    </w:p>
    <w:p w:rsidR="000F55A9" w:rsidRPr="00BF0E7F" w:rsidRDefault="000F55A9" w:rsidP="000F55A9">
      <w:pPr>
        <w:rPr>
          <w:spacing w:val="-6"/>
          <w:szCs w:val="18"/>
          <w:highlight w:val="black"/>
        </w:rPr>
      </w:pPr>
      <w:r w:rsidRPr="00BF0E7F">
        <w:rPr>
          <w:spacing w:val="-6"/>
          <w:szCs w:val="18"/>
          <w:highlight w:val="black"/>
        </w:rPr>
        <w:t xml:space="preserve">W porównaniu z </w:t>
      </w:r>
      <w:r w:rsidR="00602DB0" w:rsidRPr="00BF0E7F">
        <w:rPr>
          <w:spacing w:val="-6"/>
          <w:szCs w:val="18"/>
          <w:highlight w:val="black"/>
        </w:rPr>
        <w:t>październikiem</w:t>
      </w:r>
      <w:r w:rsidR="00A53C48" w:rsidRPr="00BF0E7F">
        <w:rPr>
          <w:spacing w:val="-6"/>
          <w:szCs w:val="18"/>
          <w:highlight w:val="black"/>
        </w:rPr>
        <w:t xml:space="preserve"> 2020 r</w:t>
      </w:r>
      <w:r w:rsidR="00E344AE" w:rsidRPr="00BF0E7F">
        <w:rPr>
          <w:spacing w:val="-6"/>
          <w:szCs w:val="18"/>
          <w:highlight w:val="black"/>
        </w:rPr>
        <w:t>.</w:t>
      </w:r>
      <w:r w:rsidRPr="00BF0E7F">
        <w:rPr>
          <w:spacing w:val="-6"/>
          <w:szCs w:val="18"/>
          <w:highlight w:val="black"/>
        </w:rPr>
        <w:t xml:space="preserve"> liczba podmiotów zwiększyła się m.in. w sekcjach: </w:t>
      </w:r>
      <w:r w:rsidR="001E0834" w:rsidRPr="00BF0E7F">
        <w:rPr>
          <w:spacing w:val="-6"/>
          <w:szCs w:val="18"/>
          <w:highlight w:val="black"/>
        </w:rPr>
        <w:t xml:space="preserve">wytwarzanie i zaopatrywanie w energię elektryczną, gaz, parę wodną i gorącą wodę (o </w:t>
      </w:r>
      <w:r w:rsidR="00602DB0" w:rsidRPr="00BF0E7F">
        <w:rPr>
          <w:spacing w:val="-6"/>
          <w:szCs w:val="18"/>
          <w:highlight w:val="black"/>
        </w:rPr>
        <w:t>1,5</w:t>
      </w:r>
      <w:r w:rsidR="001E0834" w:rsidRPr="00BF0E7F">
        <w:rPr>
          <w:spacing w:val="-6"/>
          <w:szCs w:val="18"/>
          <w:highlight w:val="black"/>
        </w:rPr>
        <w:t>%),</w:t>
      </w:r>
      <w:r w:rsidR="00CE7722" w:rsidRPr="00BF0E7F">
        <w:rPr>
          <w:spacing w:val="-6"/>
          <w:szCs w:val="18"/>
          <w:highlight w:val="black"/>
        </w:rPr>
        <w:t xml:space="preserve"> </w:t>
      </w:r>
      <w:r w:rsidR="008418C4" w:rsidRPr="00BF0E7F">
        <w:rPr>
          <w:spacing w:val="-6"/>
          <w:szCs w:val="18"/>
          <w:highlight w:val="black"/>
        </w:rPr>
        <w:t>działalnoś</w:t>
      </w:r>
      <w:r w:rsidR="00C963B6" w:rsidRPr="00BF0E7F">
        <w:rPr>
          <w:spacing w:val="-6"/>
          <w:szCs w:val="18"/>
          <w:highlight w:val="black"/>
        </w:rPr>
        <w:t>ć związana z kult</w:t>
      </w:r>
      <w:r w:rsidR="00602DB0" w:rsidRPr="00BF0E7F">
        <w:rPr>
          <w:spacing w:val="-6"/>
          <w:szCs w:val="18"/>
          <w:highlight w:val="black"/>
        </w:rPr>
        <w:t>urą, rozrywką i rekreacją (o 0,9</w:t>
      </w:r>
      <w:r w:rsidR="00C963B6" w:rsidRPr="00BF0E7F">
        <w:rPr>
          <w:spacing w:val="-6"/>
          <w:szCs w:val="18"/>
          <w:highlight w:val="black"/>
        </w:rPr>
        <w:t>%),</w:t>
      </w:r>
      <w:r w:rsidR="00DE74D5" w:rsidRPr="00BF0E7F">
        <w:rPr>
          <w:spacing w:val="-6"/>
          <w:szCs w:val="18"/>
          <w:highlight w:val="black"/>
        </w:rPr>
        <w:t xml:space="preserve"> </w:t>
      </w:r>
      <w:r w:rsidR="00602DB0" w:rsidRPr="00BF0E7F">
        <w:rPr>
          <w:spacing w:val="-6"/>
          <w:szCs w:val="18"/>
          <w:highlight w:val="black"/>
        </w:rPr>
        <w:t>zakwaterowanie i gastronomia (o 0,7%), administrowanie i działalność wspierająca</w:t>
      </w:r>
      <w:r w:rsidR="00F00650" w:rsidRPr="00BF0E7F">
        <w:rPr>
          <w:spacing w:val="-6"/>
          <w:szCs w:val="18"/>
          <w:highlight w:val="black"/>
        </w:rPr>
        <w:t xml:space="preserve"> (o 0,6%).</w:t>
      </w:r>
    </w:p>
    <w:p w:rsidR="00A53C48" w:rsidRPr="00BF0E7F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BF0E7F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BF0E7F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F00650"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listopadzie 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2020 r. liczba nowo zarejestrowanych podmiotów była o </w:t>
                            </w:r>
                            <w:r w:rsidR="00F00650" w:rsidRPr="00BF0E7F">
                              <w:rPr>
                                <w:spacing w:val="-4"/>
                                <w:shd w:val="clear" w:color="auto" w:fill="000000"/>
                              </w:rPr>
                              <w:t>20,7</w:t>
                            </w:r>
                            <w:r w:rsidR="00017019"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B65127" w:rsidRPr="00BF0E7F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="00017019" w:rsidRPr="00BF0E7F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BD11F7" w:rsidRPr="00BF0E7F">
                              <w:rPr>
                                <w:spacing w:val="-4"/>
                                <w:shd w:val="clear" w:color="auto" w:fill="000000"/>
                              </w:rPr>
                              <w:t>wzros</w:t>
                            </w:r>
                            <w:r w:rsidR="00D84B9D" w:rsidRPr="00BF0E7F">
                              <w:rPr>
                                <w:spacing w:val="-4"/>
                                <w:shd w:val="clear" w:color="auto" w:fill="000000"/>
                              </w:rPr>
                              <w:t>ła</w:t>
                            </w:r>
                            <w:r w:rsidR="00305D3A"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F00650" w:rsidRPr="00BF0E7F">
                              <w:rPr>
                                <w:spacing w:val="-4"/>
                                <w:shd w:val="clear" w:color="auto" w:fill="000000"/>
                              </w:rPr>
                              <w:t>2,3</w:t>
                            </w:r>
                            <w:r w:rsidRPr="00BF0E7F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BF0E7F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F00650" w:rsidRPr="00BF0E7F">
                        <w:rPr>
                          <w:spacing w:val="-4"/>
                          <w:shd w:val="clear" w:color="auto" w:fill="000000"/>
                        </w:rPr>
                        <w:t xml:space="preserve">listopadzie 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2020 r. liczba nowo zarejestrowanych podmiotów była o </w:t>
                      </w:r>
                      <w:r w:rsidR="00F00650" w:rsidRPr="00BF0E7F">
                        <w:rPr>
                          <w:spacing w:val="-4"/>
                          <w:shd w:val="clear" w:color="auto" w:fill="000000"/>
                        </w:rPr>
                        <w:t>20,7</w:t>
                      </w:r>
                      <w:r w:rsidR="00017019" w:rsidRPr="00BF0E7F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B65127" w:rsidRPr="00BF0E7F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="00017019" w:rsidRPr="00BF0E7F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BD11F7" w:rsidRPr="00BF0E7F">
                        <w:rPr>
                          <w:spacing w:val="-4"/>
                          <w:shd w:val="clear" w:color="auto" w:fill="000000"/>
                        </w:rPr>
                        <w:t>wzros</w:t>
                      </w:r>
                      <w:r w:rsidR="00D84B9D" w:rsidRPr="00BF0E7F">
                        <w:rPr>
                          <w:spacing w:val="-4"/>
                          <w:shd w:val="clear" w:color="auto" w:fill="000000"/>
                        </w:rPr>
                        <w:t>ła</w:t>
                      </w:r>
                      <w:r w:rsidR="00305D3A" w:rsidRPr="00BF0E7F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F00650" w:rsidRPr="00BF0E7F">
                        <w:rPr>
                          <w:spacing w:val="-4"/>
                          <w:shd w:val="clear" w:color="auto" w:fill="000000"/>
                        </w:rPr>
                        <w:t>2,3</w:t>
                      </w:r>
                      <w:r w:rsidRPr="00BF0E7F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BF0E7F">
        <w:rPr>
          <w:rFonts w:eastAsia="Calibri" w:cs="FiraSans-Regular"/>
          <w:szCs w:val="19"/>
          <w:highlight w:val="black"/>
        </w:rPr>
        <w:t xml:space="preserve">W stosunku do </w:t>
      </w:r>
      <w:r w:rsidR="00F00650" w:rsidRPr="00BF0E7F">
        <w:rPr>
          <w:rFonts w:eastAsia="Calibri" w:cs="FiraSans-Regular"/>
          <w:szCs w:val="19"/>
          <w:highlight w:val="black"/>
        </w:rPr>
        <w:t>listopada</w:t>
      </w:r>
      <w:r w:rsidR="00C11936" w:rsidRPr="00BF0E7F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BF0E7F">
        <w:rPr>
          <w:spacing w:val="-6"/>
          <w:szCs w:val="18"/>
          <w:highlight w:val="black"/>
        </w:rPr>
        <w:t xml:space="preserve"> wytwarzanie i zaopatrywanie w energię elektryczną, gaz, parę wodną i gorącą wodę (o </w:t>
      </w:r>
      <w:r w:rsidR="005F2896" w:rsidRPr="00BF0E7F">
        <w:rPr>
          <w:spacing w:val="-6"/>
          <w:szCs w:val="18"/>
          <w:highlight w:val="black"/>
        </w:rPr>
        <w:t>27,</w:t>
      </w:r>
      <w:r w:rsidR="00F00650" w:rsidRPr="00BF0E7F">
        <w:rPr>
          <w:spacing w:val="-6"/>
          <w:szCs w:val="18"/>
          <w:highlight w:val="black"/>
        </w:rPr>
        <w:t>0</w:t>
      </w:r>
      <w:r w:rsidR="00A53C48" w:rsidRPr="00BF0E7F">
        <w:rPr>
          <w:spacing w:val="-6"/>
          <w:szCs w:val="18"/>
          <w:highlight w:val="black"/>
        </w:rPr>
        <w:t xml:space="preserve">%), informacja i komunikacja (o </w:t>
      </w:r>
      <w:r w:rsidR="00F00650" w:rsidRPr="00BF0E7F">
        <w:rPr>
          <w:spacing w:val="-6"/>
          <w:szCs w:val="18"/>
          <w:highlight w:val="black"/>
        </w:rPr>
        <w:t>7,9</w:t>
      </w:r>
      <w:r w:rsidR="00A53C48" w:rsidRPr="00BF0E7F">
        <w:rPr>
          <w:spacing w:val="-6"/>
          <w:szCs w:val="18"/>
          <w:highlight w:val="black"/>
        </w:rPr>
        <w:t xml:space="preserve">%), administrowanie i działalność wspierająca (o </w:t>
      </w:r>
      <w:r w:rsidR="00002E2D" w:rsidRPr="00BF0E7F">
        <w:rPr>
          <w:spacing w:val="-6"/>
          <w:szCs w:val="18"/>
          <w:highlight w:val="black"/>
        </w:rPr>
        <w:t>7,</w:t>
      </w:r>
      <w:r w:rsidR="00F00650" w:rsidRPr="00BF0E7F">
        <w:rPr>
          <w:spacing w:val="-6"/>
          <w:szCs w:val="18"/>
          <w:highlight w:val="black"/>
        </w:rPr>
        <w:t>0</w:t>
      </w:r>
      <w:r w:rsidR="00A53C48" w:rsidRPr="00BF0E7F">
        <w:rPr>
          <w:spacing w:val="-6"/>
          <w:szCs w:val="18"/>
          <w:highlight w:val="black"/>
        </w:rPr>
        <w:t>%).</w:t>
      </w:r>
      <w:r w:rsidR="00A53C48" w:rsidRPr="00BF0E7F">
        <w:rPr>
          <w:rFonts w:eastAsia="Calibri" w:cs="FiraSans-Regular"/>
          <w:szCs w:val="19"/>
          <w:highlight w:val="black"/>
        </w:rPr>
        <w:t xml:space="preserve"> Natomiast </w:t>
      </w:r>
      <w:r w:rsidR="00D26262" w:rsidRPr="00BF0E7F">
        <w:rPr>
          <w:rFonts w:eastAsia="Calibri" w:cs="FiraSans-Regular"/>
          <w:szCs w:val="19"/>
          <w:highlight w:val="black"/>
        </w:rPr>
        <w:t xml:space="preserve">największy </w:t>
      </w:r>
      <w:r w:rsidR="00A53C48" w:rsidRPr="00BF0E7F">
        <w:rPr>
          <w:rFonts w:eastAsia="Calibri" w:cs="FiraSans-Regular"/>
          <w:szCs w:val="19"/>
          <w:highlight w:val="black"/>
        </w:rPr>
        <w:t xml:space="preserve">spadek liczby podmiotów odnotowano w sekcji górnictwo i wydobywanie (o </w:t>
      </w:r>
      <w:r w:rsidR="00BA4E2D" w:rsidRPr="00BF0E7F">
        <w:rPr>
          <w:rFonts w:eastAsia="Calibri" w:cs="FiraSans-Regular"/>
          <w:szCs w:val="19"/>
          <w:highlight w:val="black"/>
        </w:rPr>
        <w:t>1,6</w:t>
      </w:r>
      <w:r w:rsidR="00A53C48" w:rsidRPr="00BF0E7F">
        <w:rPr>
          <w:rFonts w:eastAsia="Calibri" w:cs="FiraSans-Regular"/>
          <w:szCs w:val="19"/>
          <w:highlight w:val="black"/>
        </w:rPr>
        <w:t>%).</w:t>
      </w:r>
    </w:p>
    <w:p w:rsidR="00EB3E23" w:rsidRPr="00BF0E7F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BF0E7F">
        <w:rPr>
          <w:rFonts w:cs="FiraSans-Regular"/>
          <w:spacing w:val="-2"/>
          <w:szCs w:val="19"/>
          <w:highlight w:val="black"/>
        </w:rPr>
        <w:t xml:space="preserve">W </w:t>
      </w:r>
      <w:r w:rsidR="00F00650" w:rsidRPr="00BF0E7F">
        <w:rPr>
          <w:rFonts w:cs="FiraSans-Regular"/>
          <w:spacing w:val="-2"/>
          <w:szCs w:val="19"/>
          <w:highlight w:val="black"/>
        </w:rPr>
        <w:t>listopadzie</w:t>
      </w:r>
      <w:r w:rsidRPr="00BF0E7F">
        <w:rPr>
          <w:rFonts w:cs="FiraSans-Regular"/>
          <w:spacing w:val="-2"/>
          <w:szCs w:val="19"/>
          <w:highlight w:val="black"/>
        </w:rPr>
        <w:t xml:space="preserve"> </w:t>
      </w:r>
      <w:r w:rsidR="00A06062" w:rsidRPr="00BF0E7F">
        <w:rPr>
          <w:rFonts w:cs="FiraSans-Regular"/>
          <w:spacing w:val="-2"/>
          <w:szCs w:val="19"/>
          <w:highlight w:val="black"/>
        </w:rPr>
        <w:t>2020 r.</w:t>
      </w:r>
      <w:r w:rsidRPr="00BF0E7F">
        <w:rPr>
          <w:rFonts w:cs="FiraSans-Regular"/>
          <w:spacing w:val="-2"/>
          <w:szCs w:val="19"/>
          <w:highlight w:val="black"/>
        </w:rPr>
        <w:t xml:space="preserve"> do rejestru REGON wpisan</w:t>
      </w:r>
      <w:r w:rsidR="00F00650" w:rsidRPr="00BF0E7F">
        <w:rPr>
          <w:rFonts w:cs="FiraSans-Regular"/>
          <w:spacing w:val="-2"/>
          <w:szCs w:val="19"/>
          <w:highlight w:val="black"/>
        </w:rPr>
        <w:t>ych</w:t>
      </w:r>
      <w:r w:rsidRPr="00BF0E7F">
        <w:rPr>
          <w:rFonts w:cs="FiraSans-Regular"/>
          <w:spacing w:val="-2"/>
          <w:szCs w:val="19"/>
          <w:highlight w:val="black"/>
        </w:rPr>
        <w:t xml:space="preserve"> został</w:t>
      </w:r>
      <w:r w:rsidR="00F00650" w:rsidRPr="00BF0E7F">
        <w:rPr>
          <w:rFonts w:cs="FiraSans-Regular"/>
          <w:spacing w:val="-2"/>
          <w:szCs w:val="19"/>
          <w:highlight w:val="black"/>
        </w:rPr>
        <w:t>o</w:t>
      </w:r>
      <w:r w:rsidRPr="00BF0E7F">
        <w:rPr>
          <w:rFonts w:cs="FiraSans-Regular"/>
          <w:spacing w:val="-2"/>
          <w:szCs w:val="19"/>
          <w:highlight w:val="black"/>
        </w:rPr>
        <w:t xml:space="preserve"> </w:t>
      </w:r>
      <w:r w:rsidR="00F00650" w:rsidRPr="00BF0E7F">
        <w:rPr>
          <w:rFonts w:cs="FiraSans-Regular"/>
          <w:spacing w:val="-2"/>
          <w:szCs w:val="19"/>
          <w:highlight w:val="black"/>
        </w:rPr>
        <w:t>2415</w:t>
      </w:r>
      <w:r w:rsidRPr="00BF0E7F">
        <w:rPr>
          <w:rFonts w:cs="FiraSans-Regular"/>
          <w:spacing w:val="-2"/>
          <w:szCs w:val="19"/>
          <w:highlight w:val="black"/>
        </w:rPr>
        <w:t xml:space="preserve"> now</w:t>
      </w:r>
      <w:r w:rsidR="00F00650" w:rsidRPr="00BF0E7F">
        <w:rPr>
          <w:rFonts w:cs="FiraSans-Regular"/>
          <w:spacing w:val="-2"/>
          <w:szCs w:val="19"/>
          <w:highlight w:val="black"/>
        </w:rPr>
        <w:t>ych</w:t>
      </w:r>
      <w:r w:rsidRPr="00BF0E7F">
        <w:rPr>
          <w:rFonts w:cs="FiraSans-Regular"/>
          <w:spacing w:val="-2"/>
          <w:szCs w:val="19"/>
          <w:highlight w:val="black"/>
        </w:rPr>
        <w:t xml:space="preserve"> podmiot</w:t>
      </w:r>
      <w:r w:rsidR="00F00650" w:rsidRPr="00BF0E7F">
        <w:rPr>
          <w:rFonts w:cs="FiraSans-Regular"/>
          <w:spacing w:val="-2"/>
          <w:szCs w:val="19"/>
          <w:highlight w:val="black"/>
        </w:rPr>
        <w:t>ów</w:t>
      </w:r>
      <w:r w:rsidRPr="00BF0E7F">
        <w:rPr>
          <w:rFonts w:cs="FiraSans-Regular"/>
          <w:spacing w:val="-2"/>
          <w:szCs w:val="19"/>
          <w:highlight w:val="black"/>
        </w:rPr>
        <w:t xml:space="preserve">, tj. </w:t>
      </w:r>
      <w:r w:rsidR="002D1EE3" w:rsidRPr="00BF0E7F">
        <w:rPr>
          <w:rFonts w:cs="FiraSans-Regular"/>
          <w:spacing w:val="-2"/>
          <w:szCs w:val="19"/>
          <w:highlight w:val="black"/>
        </w:rPr>
        <w:t xml:space="preserve">o </w:t>
      </w:r>
      <w:r w:rsidR="00F00650" w:rsidRPr="00BF0E7F">
        <w:rPr>
          <w:rFonts w:cs="FiraSans-Regular"/>
          <w:spacing w:val="-2"/>
          <w:szCs w:val="19"/>
          <w:highlight w:val="black"/>
        </w:rPr>
        <w:t>20,7</w:t>
      </w:r>
      <w:r w:rsidR="002D1EE3" w:rsidRPr="00BF0E7F">
        <w:rPr>
          <w:rFonts w:cs="FiraSans-Regular"/>
          <w:spacing w:val="-2"/>
          <w:szCs w:val="19"/>
          <w:highlight w:val="black"/>
        </w:rPr>
        <w:t>%</w:t>
      </w:r>
      <w:r w:rsidRPr="00BF0E7F">
        <w:rPr>
          <w:rFonts w:cs="FiraSans-Regular"/>
          <w:spacing w:val="-2"/>
          <w:szCs w:val="19"/>
          <w:highlight w:val="black"/>
        </w:rPr>
        <w:t xml:space="preserve"> </w:t>
      </w:r>
      <w:r w:rsidR="00512DD2" w:rsidRPr="00BF0E7F">
        <w:rPr>
          <w:rFonts w:cs="FiraSans-Regular"/>
          <w:spacing w:val="-2"/>
          <w:szCs w:val="19"/>
          <w:highlight w:val="black"/>
        </w:rPr>
        <w:t>mni</w:t>
      </w:r>
      <w:r w:rsidR="007E5F88" w:rsidRPr="00BF0E7F">
        <w:rPr>
          <w:rFonts w:cs="FiraSans-Regular"/>
          <w:spacing w:val="-2"/>
          <w:szCs w:val="19"/>
          <w:highlight w:val="black"/>
        </w:rPr>
        <w:t>ej</w:t>
      </w:r>
      <w:r w:rsidRPr="00BF0E7F">
        <w:rPr>
          <w:rFonts w:cs="FiraSans-Regular"/>
          <w:spacing w:val="-2"/>
          <w:szCs w:val="19"/>
          <w:highlight w:val="black"/>
        </w:rPr>
        <w:t xml:space="preserve"> niż w </w:t>
      </w:r>
      <w:r w:rsidR="00953264" w:rsidRPr="00BF0E7F">
        <w:rPr>
          <w:rFonts w:cs="FiraSans-Regular"/>
          <w:spacing w:val="-2"/>
          <w:szCs w:val="19"/>
          <w:highlight w:val="black"/>
        </w:rPr>
        <w:t>poprzednim miesiącu</w:t>
      </w:r>
      <w:r w:rsidR="009136A7" w:rsidRPr="00BF0E7F">
        <w:rPr>
          <w:rFonts w:cs="FiraSans-Regular"/>
          <w:spacing w:val="-2"/>
          <w:szCs w:val="19"/>
          <w:highlight w:val="black"/>
        </w:rPr>
        <w:t>.</w:t>
      </w:r>
      <w:r w:rsidRPr="00BF0E7F">
        <w:rPr>
          <w:rFonts w:cs="FiraSans-Regular"/>
          <w:spacing w:val="-2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BF0E7F">
        <w:rPr>
          <w:rFonts w:cs="FiraSans-Regular"/>
          <w:spacing w:val="-2"/>
          <w:szCs w:val="19"/>
          <w:highlight w:val="black"/>
        </w:rPr>
        <w:t xml:space="preserve">– </w:t>
      </w:r>
      <w:r w:rsidR="00F00650" w:rsidRPr="00BF0E7F">
        <w:rPr>
          <w:rFonts w:cs="FiraSans-Regular"/>
          <w:spacing w:val="-2"/>
          <w:szCs w:val="19"/>
          <w:highlight w:val="black"/>
        </w:rPr>
        <w:t>1327</w:t>
      </w:r>
      <w:r w:rsidR="00664C99" w:rsidRPr="00BF0E7F">
        <w:rPr>
          <w:rFonts w:cs="FiraSans-Regular"/>
          <w:spacing w:val="-2"/>
          <w:szCs w:val="19"/>
          <w:highlight w:val="black"/>
        </w:rPr>
        <w:t xml:space="preserve"> </w:t>
      </w:r>
      <w:r w:rsidRPr="00BF0E7F">
        <w:rPr>
          <w:rFonts w:cs="FiraSans-Regular"/>
          <w:spacing w:val="-2"/>
          <w:szCs w:val="19"/>
          <w:highlight w:val="black"/>
        </w:rPr>
        <w:t xml:space="preserve">(o </w:t>
      </w:r>
      <w:r w:rsidR="00F00650" w:rsidRPr="00BF0E7F">
        <w:rPr>
          <w:rFonts w:cs="FiraSans-Regular"/>
          <w:spacing w:val="-2"/>
          <w:szCs w:val="19"/>
          <w:highlight w:val="black"/>
        </w:rPr>
        <w:t>31,8</w:t>
      </w:r>
      <w:r w:rsidRPr="00BF0E7F">
        <w:rPr>
          <w:rFonts w:cs="FiraSans-Regular"/>
          <w:spacing w:val="-2"/>
          <w:szCs w:val="19"/>
          <w:highlight w:val="black"/>
        </w:rPr>
        <w:t xml:space="preserve">% </w:t>
      </w:r>
      <w:r w:rsidR="00F00650" w:rsidRPr="00BF0E7F">
        <w:rPr>
          <w:rFonts w:cs="FiraSans-Regular"/>
          <w:spacing w:val="-2"/>
          <w:szCs w:val="19"/>
          <w:highlight w:val="black"/>
        </w:rPr>
        <w:t>mniej</w:t>
      </w:r>
      <w:r w:rsidR="00EB3E23" w:rsidRPr="00BF0E7F">
        <w:rPr>
          <w:rFonts w:cs="FiraSans-Regular"/>
          <w:spacing w:val="-2"/>
          <w:szCs w:val="19"/>
          <w:highlight w:val="black"/>
        </w:rPr>
        <w:t xml:space="preserve"> niż w </w:t>
      </w:r>
      <w:r w:rsidR="00F00650" w:rsidRPr="00BF0E7F">
        <w:rPr>
          <w:rFonts w:cs="FiraSans-Regular"/>
          <w:spacing w:val="-2"/>
          <w:szCs w:val="19"/>
          <w:highlight w:val="black"/>
        </w:rPr>
        <w:t>październiku</w:t>
      </w:r>
      <w:r w:rsidR="00EB3E23" w:rsidRPr="00BF0E7F">
        <w:rPr>
          <w:rFonts w:cs="FiraSans-Regular"/>
          <w:spacing w:val="-2"/>
          <w:szCs w:val="19"/>
          <w:highlight w:val="black"/>
        </w:rPr>
        <w:t xml:space="preserve"> </w:t>
      </w:r>
      <w:r w:rsidR="00953264" w:rsidRPr="00BF0E7F">
        <w:rPr>
          <w:rFonts w:cs="FiraSans-Regular"/>
          <w:spacing w:val="-2"/>
          <w:szCs w:val="19"/>
          <w:highlight w:val="black"/>
        </w:rPr>
        <w:t>2020</w:t>
      </w:r>
      <w:r w:rsidR="00E344AE" w:rsidRPr="00BF0E7F">
        <w:rPr>
          <w:rFonts w:cs="FiraSans-Regular"/>
          <w:spacing w:val="-2"/>
          <w:szCs w:val="19"/>
          <w:highlight w:val="black"/>
        </w:rPr>
        <w:t xml:space="preserve"> r.</w:t>
      </w:r>
      <w:r w:rsidRPr="00BF0E7F">
        <w:rPr>
          <w:rFonts w:cs="FiraSans-Regular"/>
          <w:spacing w:val="-2"/>
          <w:szCs w:val="19"/>
          <w:highlight w:val="black"/>
        </w:rPr>
        <w:t>).</w:t>
      </w:r>
      <w:r w:rsidRPr="00BF0E7F">
        <w:rPr>
          <w:rFonts w:cs="FiraSans-Regular"/>
          <w:szCs w:val="19"/>
          <w:highlight w:val="black"/>
        </w:rPr>
        <w:t xml:space="preserve"> </w:t>
      </w:r>
      <w:r w:rsidR="00EB3E23" w:rsidRPr="00BF0E7F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F00650" w:rsidRPr="00BF0E7F">
        <w:rPr>
          <w:rFonts w:cs="FiraSans-Regular"/>
          <w:szCs w:val="19"/>
          <w:highlight w:val="black"/>
        </w:rPr>
        <w:t>większa</w:t>
      </w:r>
      <w:r w:rsidR="00EB3E23" w:rsidRPr="00BF0E7F">
        <w:rPr>
          <w:rFonts w:cs="FiraSans-Regular"/>
          <w:szCs w:val="19"/>
          <w:highlight w:val="black"/>
        </w:rPr>
        <w:t xml:space="preserve"> o </w:t>
      </w:r>
      <w:r w:rsidR="00F00650" w:rsidRPr="00BF0E7F">
        <w:rPr>
          <w:rFonts w:cs="FiraSans-Regular"/>
          <w:szCs w:val="19"/>
          <w:highlight w:val="black"/>
        </w:rPr>
        <w:t>2,5</w:t>
      </w:r>
      <w:r w:rsidR="00EB3E23" w:rsidRPr="00BF0E7F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F00650" w:rsidRPr="00BF0E7F">
        <w:rPr>
          <w:rFonts w:cs="FiraSans-Regular"/>
          <w:szCs w:val="19"/>
          <w:highlight w:val="black"/>
        </w:rPr>
        <w:t>3,0</w:t>
      </w:r>
      <w:r w:rsidR="00EB3E23" w:rsidRPr="00BF0E7F">
        <w:rPr>
          <w:rFonts w:cs="FiraSans-Regular"/>
          <w:szCs w:val="19"/>
          <w:highlight w:val="black"/>
        </w:rPr>
        <w:t>%.</w:t>
      </w:r>
    </w:p>
    <w:p w:rsidR="00677787" w:rsidRPr="00BF0E7F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BF0E7F">
        <w:rPr>
          <w:rFonts w:cs="FiraSans-Regular"/>
          <w:spacing w:val="-4"/>
          <w:szCs w:val="19"/>
          <w:highlight w:val="black"/>
        </w:rPr>
        <w:t xml:space="preserve">W </w:t>
      </w:r>
      <w:r w:rsidR="00F00650" w:rsidRPr="00BF0E7F">
        <w:rPr>
          <w:rFonts w:cs="FiraSans-Regular"/>
          <w:spacing w:val="-4"/>
          <w:szCs w:val="19"/>
          <w:highlight w:val="black"/>
        </w:rPr>
        <w:t>listopadzie</w:t>
      </w:r>
      <w:r w:rsidRPr="00BF0E7F">
        <w:rPr>
          <w:rFonts w:cs="FiraSans-Regular"/>
          <w:spacing w:val="-4"/>
          <w:szCs w:val="19"/>
          <w:highlight w:val="black"/>
        </w:rPr>
        <w:t xml:space="preserve"> </w:t>
      </w:r>
      <w:r w:rsidR="00F767AF" w:rsidRPr="00BF0E7F">
        <w:rPr>
          <w:rFonts w:cs="FiraSans-Regular"/>
          <w:spacing w:val="-4"/>
          <w:szCs w:val="19"/>
          <w:highlight w:val="black"/>
        </w:rPr>
        <w:t>2020 r</w:t>
      </w:r>
      <w:r w:rsidRPr="00BF0E7F">
        <w:rPr>
          <w:rFonts w:cs="FiraSans-Regular"/>
          <w:spacing w:val="-4"/>
          <w:szCs w:val="19"/>
          <w:highlight w:val="black"/>
        </w:rPr>
        <w:t xml:space="preserve">. wykreślono z rejestru REGON </w:t>
      </w:r>
      <w:r w:rsidR="00F00650" w:rsidRPr="00BF0E7F">
        <w:rPr>
          <w:rFonts w:cs="FiraSans-Regular"/>
          <w:spacing w:val="-4"/>
          <w:szCs w:val="19"/>
          <w:highlight w:val="black"/>
        </w:rPr>
        <w:t>1015</w:t>
      </w:r>
      <w:r w:rsidRPr="00BF0E7F">
        <w:rPr>
          <w:rFonts w:cs="FiraSans-Regular"/>
          <w:spacing w:val="-4"/>
          <w:szCs w:val="19"/>
          <w:highlight w:val="black"/>
        </w:rPr>
        <w:t xml:space="preserve"> podmiot</w:t>
      </w:r>
      <w:r w:rsidR="00F00650" w:rsidRPr="00BF0E7F">
        <w:rPr>
          <w:rFonts w:cs="FiraSans-Regular"/>
          <w:spacing w:val="-4"/>
          <w:szCs w:val="19"/>
          <w:highlight w:val="black"/>
        </w:rPr>
        <w:t>ów</w:t>
      </w:r>
      <w:r w:rsidRPr="00BF0E7F">
        <w:rPr>
          <w:rFonts w:cs="FiraSans-Regular"/>
          <w:spacing w:val="-4"/>
          <w:szCs w:val="19"/>
          <w:highlight w:val="black"/>
        </w:rPr>
        <w:t xml:space="preserve"> (</w:t>
      </w:r>
      <w:r w:rsidR="00906A38" w:rsidRPr="00BF0E7F">
        <w:rPr>
          <w:rFonts w:cs="FiraSans-Regular"/>
          <w:spacing w:val="-4"/>
          <w:szCs w:val="19"/>
          <w:highlight w:val="black"/>
        </w:rPr>
        <w:t xml:space="preserve">wobec </w:t>
      </w:r>
      <w:r w:rsidR="00F00650" w:rsidRPr="00BF0E7F">
        <w:rPr>
          <w:rFonts w:cs="FiraSans-Regular"/>
          <w:spacing w:val="-4"/>
          <w:szCs w:val="19"/>
          <w:highlight w:val="black"/>
        </w:rPr>
        <w:t>972</w:t>
      </w:r>
      <w:r w:rsidR="00906A38" w:rsidRPr="00BF0E7F">
        <w:rPr>
          <w:rFonts w:cs="FiraSans-Regular"/>
          <w:spacing w:val="-4"/>
          <w:szCs w:val="19"/>
          <w:highlight w:val="black"/>
        </w:rPr>
        <w:t xml:space="preserve"> w poprzednim miesiącu</w:t>
      </w:r>
      <w:r w:rsidRPr="00BF0E7F">
        <w:rPr>
          <w:rFonts w:cs="FiraSans-Regular"/>
          <w:spacing w:val="-4"/>
          <w:szCs w:val="19"/>
          <w:highlight w:val="black"/>
        </w:rPr>
        <w:t xml:space="preserve">), w tym </w:t>
      </w:r>
      <w:r w:rsidR="00F00650" w:rsidRPr="00BF0E7F">
        <w:rPr>
          <w:rFonts w:cs="FiraSans-Regular"/>
          <w:spacing w:val="-4"/>
          <w:szCs w:val="19"/>
          <w:highlight w:val="black"/>
        </w:rPr>
        <w:t xml:space="preserve">771 </w:t>
      </w:r>
      <w:r w:rsidRPr="00BF0E7F">
        <w:rPr>
          <w:rFonts w:cs="FiraSans-Regular"/>
          <w:spacing w:val="-4"/>
          <w:szCs w:val="19"/>
          <w:highlight w:val="black"/>
        </w:rPr>
        <w:t>os</w:t>
      </w:r>
      <w:r w:rsidR="00B75157" w:rsidRPr="00BF0E7F">
        <w:rPr>
          <w:rFonts w:cs="FiraSans-Regular"/>
          <w:spacing w:val="-4"/>
          <w:szCs w:val="19"/>
          <w:highlight w:val="black"/>
        </w:rPr>
        <w:t>ób</w:t>
      </w:r>
      <w:r w:rsidRPr="00BF0E7F">
        <w:rPr>
          <w:rFonts w:cs="FiraSans-Regular"/>
          <w:spacing w:val="-4"/>
          <w:szCs w:val="19"/>
          <w:highlight w:val="black"/>
        </w:rPr>
        <w:t xml:space="preserve"> fizyczn</w:t>
      </w:r>
      <w:r w:rsidR="00B75157" w:rsidRPr="00BF0E7F">
        <w:rPr>
          <w:rFonts w:cs="FiraSans-Regular"/>
          <w:spacing w:val="-4"/>
          <w:szCs w:val="19"/>
          <w:highlight w:val="black"/>
        </w:rPr>
        <w:t>ych</w:t>
      </w:r>
      <w:r w:rsidRPr="00BF0E7F">
        <w:rPr>
          <w:rFonts w:cs="FiraSans-Regular"/>
          <w:spacing w:val="-4"/>
          <w:szCs w:val="19"/>
          <w:highlight w:val="black"/>
        </w:rPr>
        <w:t xml:space="preserve"> prowadząc</w:t>
      </w:r>
      <w:r w:rsidR="00B75157" w:rsidRPr="00BF0E7F">
        <w:rPr>
          <w:rFonts w:cs="FiraSans-Regular"/>
          <w:spacing w:val="-4"/>
          <w:szCs w:val="19"/>
          <w:highlight w:val="black"/>
        </w:rPr>
        <w:t>ych</w:t>
      </w:r>
      <w:r w:rsidRPr="00BF0E7F">
        <w:rPr>
          <w:rFonts w:cs="FiraSans-Regular"/>
          <w:spacing w:val="-4"/>
          <w:szCs w:val="19"/>
          <w:highlight w:val="black"/>
        </w:rPr>
        <w:t xml:space="preserve"> działalność gospodarczą</w:t>
      </w:r>
      <w:r w:rsidR="00EB3E23" w:rsidRPr="00BF0E7F">
        <w:rPr>
          <w:rFonts w:cs="FiraSans-Regular"/>
          <w:spacing w:val="-4"/>
          <w:szCs w:val="19"/>
          <w:highlight w:val="black"/>
        </w:rPr>
        <w:t xml:space="preserve"> </w:t>
      </w:r>
      <w:r w:rsidR="00E26171" w:rsidRPr="00BF0E7F">
        <w:rPr>
          <w:rFonts w:cs="FiraSans-Regular"/>
          <w:spacing w:val="-4"/>
          <w:szCs w:val="19"/>
          <w:highlight w:val="black"/>
        </w:rPr>
        <w:t>(</w:t>
      </w:r>
      <w:r w:rsidR="00EB3E23" w:rsidRPr="00BF0E7F">
        <w:rPr>
          <w:rFonts w:cs="FiraSans-Regular"/>
          <w:spacing w:val="-4"/>
          <w:szCs w:val="19"/>
          <w:highlight w:val="black"/>
        </w:rPr>
        <w:t xml:space="preserve">o </w:t>
      </w:r>
      <w:r w:rsidR="00F00650" w:rsidRPr="00BF0E7F">
        <w:rPr>
          <w:rFonts w:cs="FiraSans-Regular"/>
          <w:spacing w:val="-4"/>
          <w:szCs w:val="19"/>
          <w:highlight w:val="black"/>
        </w:rPr>
        <w:t>15,1</w:t>
      </w:r>
      <w:r w:rsidR="00EB3E23" w:rsidRPr="00BF0E7F">
        <w:rPr>
          <w:rFonts w:cs="FiraSans-Regular"/>
          <w:spacing w:val="-4"/>
          <w:szCs w:val="19"/>
          <w:highlight w:val="black"/>
        </w:rPr>
        <w:t xml:space="preserve">% </w:t>
      </w:r>
      <w:r w:rsidR="00F00650" w:rsidRPr="00BF0E7F">
        <w:rPr>
          <w:rFonts w:cs="FiraSans-Regular"/>
          <w:spacing w:val="-4"/>
          <w:szCs w:val="19"/>
          <w:highlight w:val="black"/>
        </w:rPr>
        <w:t>więcej</w:t>
      </w:r>
      <w:r w:rsidR="00F767AF" w:rsidRPr="00BF0E7F">
        <w:rPr>
          <w:rFonts w:cs="FiraSans-Regular"/>
          <w:spacing w:val="-4"/>
          <w:szCs w:val="19"/>
          <w:highlight w:val="black"/>
        </w:rPr>
        <w:t>)</w:t>
      </w:r>
      <w:r w:rsidRPr="00BF0E7F">
        <w:rPr>
          <w:rFonts w:cs="FiraSans-Regular"/>
          <w:spacing w:val="-4"/>
          <w:szCs w:val="19"/>
          <w:highlight w:val="black"/>
        </w:rPr>
        <w:t xml:space="preserve">. </w:t>
      </w:r>
      <w:r w:rsidR="00041505" w:rsidRPr="00BF0E7F">
        <w:rPr>
          <w:rFonts w:cs="FiraSans-Regular"/>
          <w:spacing w:val="-4"/>
          <w:szCs w:val="19"/>
          <w:highlight w:val="black"/>
        </w:rPr>
        <w:t xml:space="preserve">Najwięcej wyrejestrowanych jednostek </w:t>
      </w:r>
      <w:r w:rsidR="00041505" w:rsidRPr="00BF0E7F">
        <w:rPr>
          <w:spacing w:val="-4"/>
          <w:szCs w:val="18"/>
          <w:highlight w:val="black"/>
        </w:rPr>
        <w:t xml:space="preserve">zajmowało się </w:t>
      </w:r>
      <w:r w:rsidR="00010A99" w:rsidRPr="00BF0E7F">
        <w:rPr>
          <w:spacing w:val="-4"/>
          <w:szCs w:val="18"/>
          <w:highlight w:val="black"/>
        </w:rPr>
        <w:t>handlem; naprawą pojazdów samochodowych (</w:t>
      </w:r>
      <w:r w:rsidR="00F00650" w:rsidRPr="00BF0E7F">
        <w:rPr>
          <w:spacing w:val="-4"/>
          <w:szCs w:val="18"/>
          <w:highlight w:val="black"/>
        </w:rPr>
        <w:t>19,4</w:t>
      </w:r>
      <w:r w:rsidR="00010A99" w:rsidRPr="00BF0E7F">
        <w:rPr>
          <w:spacing w:val="-4"/>
          <w:szCs w:val="18"/>
          <w:highlight w:val="black"/>
        </w:rPr>
        <w:t xml:space="preserve">%), </w:t>
      </w:r>
      <w:r w:rsidR="00ED0B3C" w:rsidRPr="00BF0E7F">
        <w:rPr>
          <w:spacing w:val="-4"/>
          <w:szCs w:val="18"/>
          <w:highlight w:val="black"/>
        </w:rPr>
        <w:t>działalnością profesjonalną, naukową i techniczną (</w:t>
      </w:r>
      <w:r w:rsidR="00F00650" w:rsidRPr="00BF0E7F">
        <w:rPr>
          <w:spacing w:val="-4"/>
          <w:szCs w:val="18"/>
          <w:highlight w:val="black"/>
        </w:rPr>
        <w:t>17,6</w:t>
      </w:r>
      <w:r w:rsidR="00010A99" w:rsidRPr="00BF0E7F">
        <w:rPr>
          <w:spacing w:val="-4"/>
          <w:szCs w:val="18"/>
          <w:highlight w:val="black"/>
        </w:rPr>
        <w:t>%)</w:t>
      </w:r>
      <w:r w:rsidR="00DC3699" w:rsidRPr="00BF0E7F">
        <w:rPr>
          <w:spacing w:val="-4"/>
          <w:szCs w:val="18"/>
          <w:highlight w:val="black"/>
        </w:rPr>
        <w:t>, informacją i komunikacją (10,4</w:t>
      </w:r>
      <w:r w:rsidR="00F00650" w:rsidRPr="00BF0E7F">
        <w:rPr>
          <w:spacing w:val="-4"/>
          <w:szCs w:val="18"/>
          <w:highlight w:val="black"/>
        </w:rPr>
        <w:t>%).</w:t>
      </w:r>
    </w:p>
    <w:p w:rsidR="005D33C1" w:rsidRPr="00BF0E7F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BF0E7F">
        <w:rPr>
          <w:rFonts w:cs="FiraSans-Regular"/>
          <w:szCs w:val="19"/>
          <w:highlight w:val="black"/>
        </w:rPr>
        <w:t>Według stanu w końcu</w:t>
      </w:r>
      <w:r w:rsidR="00B613BF" w:rsidRPr="00BF0E7F">
        <w:rPr>
          <w:rFonts w:cs="FiraSans-Regular"/>
          <w:szCs w:val="19"/>
          <w:highlight w:val="black"/>
        </w:rPr>
        <w:t xml:space="preserve"> </w:t>
      </w:r>
      <w:r w:rsidR="00F00650" w:rsidRPr="00BF0E7F">
        <w:rPr>
          <w:rFonts w:cs="FiraSans-Regular"/>
          <w:szCs w:val="19"/>
          <w:highlight w:val="black"/>
        </w:rPr>
        <w:t>listopada</w:t>
      </w:r>
      <w:r w:rsidR="00B613BF" w:rsidRPr="00BF0E7F">
        <w:rPr>
          <w:rFonts w:cs="FiraSans-Regular"/>
          <w:szCs w:val="19"/>
          <w:highlight w:val="black"/>
        </w:rPr>
        <w:t xml:space="preserve"> br. w rejestrze REGON </w:t>
      </w:r>
      <w:r w:rsidR="00F00650" w:rsidRPr="00BF0E7F">
        <w:rPr>
          <w:rFonts w:cs="FiraSans-Regular"/>
          <w:szCs w:val="19"/>
          <w:highlight w:val="black"/>
        </w:rPr>
        <w:t>43507</w:t>
      </w:r>
      <w:r w:rsidR="00B613BF" w:rsidRPr="00BF0E7F">
        <w:rPr>
          <w:rFonts w:cs="FiraSans-Regular"/>
          <w:szCs w:val="19"/>
          <w:highlight w:val="black"/>
        </w:rPr>
        <w:t xml:space="preserve"> podmiot</w:t>
      </w:r>
      <w:r w:rsidR="00C60825" w:rsidRPr="00BF0E7F">
        <w:rPr>
          <w:rFonts w:cs="FiraSans-Regular"/>
          <w:szCs w:val="19"/>
          <w:highlight w:val="black"/>
        </w:rPr>
        <w:t>ów</w:t>
      </w:r>
      <w:r w:rsidR="00B613BF" w:rsidRPr="00BF0E7F">
        <w:rPr>
          <w:rFonts w:cs="FiraSans-Regular"/>
          <w:szCs w:val="19"/>
          <w:highlight w:val="black"/>
        </w:rPr>
        <w:t xml:space="preserve"> miał</w:t>
      </w:r>
      <w:r w:rsidR="00C60825" w:rsidRPr="00BF0E7F">
        <w:rPr>
          <w:rFonts w:cs="FiraSans-Regular"/>
          <w:szCs w:val="19"/>
          <w:highlight w:val="black"/>
        </w:rPr>
        <w:t>o</w:t>
      </w:r>
      <w:r w:rsidR="00B613BF" w:rsidRPr="00BF0E7F">
        <w:rPr>
          <w:rFonts w:cs="FiraSans-Regular"/>
          <w:szCs w:val="19"/>
          <w:highlight w:val="black"/>
        </w:rPr>
        <w:t xml:space="preserve"> zawieszoną działalność (o </w:t>
      </w:r>
      <w:r w:rsidR="00F00650" w:rsidRPr="00BF0E7F">
        <w:rPr>
          <w:rFonts w:cs="FiraSans-Regular"/>
          <w:szCs w:val="19"/>
          <w:highlight w:val="black"/>
        </w:rPr>
        <w:t>2,3</w:t>
      </w:r>
      <w:r w:rsidR="00B613BF" w:rsidRPr="00BF0E7F">
        <w:rPr>
          <w:rFonts w:cs="FiraSans-Regular"/>
          <w:szCs w:val="19"/>
          <w:highlight w:val="black"/>
        </w:rPr>
        <w:t xml:space="preserve">% </w:t>
      </w:r>
      <w:r w:rsidR="00BD11F7" w:rsidRPr="00BF0E7F">
        <w:rPr>
          <w:rFonts w:cs="FiraSans-Regular"/>
          <w:szCs w:val="19"/>
          <w:highlight w:val="black"/>
        </w:rPr>
        <w:t>więc</w:t>
      </w:r>
      <w:r w:rsidR="001D79EA" w:rsidRPr="00BF0E7F">
        <w:rPr>
          <w:rFonts w:cs="FiraSans-Regular"/>
          <w:szCs w:val="19"/>
          <w:highlight w:val="black"/>
        </w:rPr>
        <w:t>ej</w:t>
      </w:r>
      <w:r w:rsidR="00B613BF" w:rsidRPr="00BF0E7F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1D79EA" w:rsidRPr="00BF0E7F">
        <w:rPr>
          <w:rFonts w:cs="FiraSans-Regular"/>
          <w:szCs w:val="19"/>
          <w:highlight w:val="black"/>
        </w:rPr>
        <w:t>85,</w:t>
      </w:r>
      <w:r w:rsidR="00F00650" w:rsidRPr="00BF0E7F">
        <w:rPr>
          <w:rFonts w:cs="FiraSans-Regular"/>
          <w:szCs w:val="19"/>
          <w:highlight w:val="black"/>
        </w:rPr>
        <w:t>5</w:t>
      </w:r>
      <w:r w:rsidR="00B613BF" w:rsidRPr="00BF0E7F">
        <w:rPr>
          <w:rFonts w:cs="FiraSans-Regular"/>
          <w:szCs w:val="19"/>
          <w:highlight w:val="black"/>
        </w:rPr>
        <w:t xml:space="preserve">%). </w:t>
      </w:r>
    </w:p>
    <w:p w:rsidR="003A1612" w:rsidRPr="00BF0E7F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Pr="00BF0E7F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Pr="00BF0E7F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Pr="00BF0E7F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Pr="00BF0E7F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B41A4" w:rsidRPr="00BF0E7F" w:rsidRDefault="006B41A4" w:rsidP="00E240FB">
      <w:pPr>
        <w:rPr>
          <w:spacing w:val="-6"/>
          <w:szCs w:val="18"/>
          <w:highlight w:val="black"/>
        </w:rPr>
        <w:sectPr w:rsidR="006B41A4" w:rsidRPr="00BF0E7F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BF0E7F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BF0E7F" w:rsidTr="00BF0E7F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BF0E7F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BF0E7F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BF0E7F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BF0E7F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BF0E7F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BF0E7F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BF0E7F" w:rsidRDefault="00B47BFB" w:rsidP="00F603A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BF0E7F" w:rsidRDefault="001E7EFC" w:rsidP="00F603A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BF0E7F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BF0E7F">
              <w:rPr>
                <w:rFonts w:cs="Arial"/>
                <w:sz w:val="20"/>
                <w:highlight w:val="black"/>
              </w:rPr>
              <w:t>Rozpowszechnianie:</w:t>
            </w:r>
            <w:r w:rsidRPr="00BF0E7F">
              <w:rPr>
                <w:rFonts w:cs="Arial"/>
                <w:sz w:val="20"/>
                <w:highlight w:val="black"/>
              </w:rPr>
              <w:br/>
            </w:r>
            <w:r w:rsidR="000464F0" w:rsidRPr="00BF0E7F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BF0E7F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BF0E7F" w:rsidRDefault="000464F0" w:rsidP="00F603A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BF0E7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BF0E7F" w:rsidRDefault="001E7EFC" w:rsidP="00F603A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BF0E7F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BF0E7F" w:rsidRDefault="001E7EFC" w:rsidP="00F603AF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BF0E7F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BF0E7F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BF0E7F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BF0E7F" w:rsidTr="00BF0E7F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BF0E7F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BF0E7F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F603AF" w:rsidRDefault="004D4140" w:rsidP="00F603AF">
            <w:pPr>
              <w:pStyle w:val="Tekstprzypisudolnego"/>
              <w:spacing w:after="120" w:line="240" w:lineRule="exact"/>
              <w:rPr>
                <w:szCs w:val="22"/>
                <w:highlight w:val="black"/>
                <w:lang w:val="en-US"/>
              </w:rPr>
            </w:pPr>
          </w:p>
        </w:tc>
      </w:tr>
      <w:tr w:rsidR="001E7EFC" w:rsidRPr="00BF0E7F" w:rsidTr="00BF0E7F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BF0E7F" w:rsidRDefault="0017276F" w:rsidP="005D4484">
            <w:pPr>
              <w:rPr>
                <w:b/>
                <w:sz w:val="20"/>
                <w:highlight w:val="black"/>
              </w:rPr>
            </w:pPr>
            <w:r w:rsidRPr="00BF0E7F">
              <w:rPr>
                <w:b/>
                <w:sz w:val="20"/>
                <w:highlight w:val="black"/>
              </w:rPr>
              <w:t>Obsługa mediów</w:t>
            </w:r>
          </w:p>
          <w:p w:rsidR="001E7EFC" w:rsidRPr="00BF0E7F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BF0E7F">
              <w:rPr>
                <w:sz w:val="20"/>
                <w:highlight w:val="black"/>
                <w:lang w:val="en-US"/>
              </w:rPr>
              <w:t>T</w:t>
            </w:r>
            <w:r w:rsidR="001E7EFC" w:rsidRPr="00BF0E7F">
              <w:rPr>
                <w:sz w:val="20"/>
                <w:highlight w:val="black"/>
                <w:lang w:val="en-US"/>
              </w:rPr>
              <w:t>el.:</w:t>
            </w:r>
            <w:r w:rsidR="001E7EFC" w:rsidRPr="00BF0E7F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BF0E7F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BF0E7F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BF0E7F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BF0E7F">
              <w:rPr>
                <w:b/>
                <w:sz w:val="20"/>
                <w:highlight w:val="black"/>
                <w:lang w:val="en-US"/>
              </w:rPr>
              <w:t>e-mail:</w:t>
            </w:r>
            <w:r w:rsidRPr="00BF0E7F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BF0E7F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BF0E7F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BF0E7F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BF0E7F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BF0E7F" w:rsidTr="00BF0E7F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BF0E7F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BF0E7F" w:rsidRDefault="00F603AF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88992" behindDoc="0" locked="0" layoutInCell="1" allowOverlap="1" wp14:anchorId="62E9A6DD" wp14:editId="38B3505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260985</wp:posOffset>
                  </wp:positionV>
                  <wp:extent cx="274320" cy="250190"/>
                  <wp:effectExtent l="0" t="0" r="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86944" behindDoc="0" locked="0" layoutInCell="1" allowOverlap="1" wp14:anchorId="5A46FD31" wp14:editId="706C2A5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13335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BF0E7F" w:rsidRDefault="00350DFF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BF0E7F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BF0E7F" w:rsidRDefault="0079228B" w:rsidP="005D4484">
            <w:pPr>
              <w:rPr>
                <w:sz w:val="20"/>
                <w:highlight w:val="black"/>
              </w:rPr>
            </w:pPr>
            <w:r w:rsidRPr="00BF0E7F">
              <w:rPr>
                <w:sz w:val="20"/>
                <w:highlight w:val="black"/>
              </w:rPr>
              <w:t>@</w:t>
            </w:r>
            <w:proofErr w:type="spellStart"/>
            <w:r w:rsidR="00350DF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350DFF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350DF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BF0E7F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BF0E7F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350DFF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BF0E7F">
              <w:rPr>
                <w:sz w:val="20"/>
                <w:highlight w:val="black"/>
              </w:rPr>
              <w:t>_</w:t>
            </w:r>
            <w:r w:rsidR="00165A6B" w:rsidRPr="00BF0E7F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BF0E7F" w:rsidTr="00BF0E7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BF0E7F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BF0E7F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BF0E7F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BF0E7F" w:rsidTr="00BF0E7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BF0E7F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BF0E7F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BF0E7F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BF0E7F" w:rsidRDefault="00F603AF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4869239</wp:posOffset>
            </wp:positionH>
            <wp:positionV relativeFrom="paragraph">
              <wp:posOffset>127871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BF0E7F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BF0E7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BF0E7F" w:rsidRDefault="00350D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BF0E7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BF0E7F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BF0E7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BF0E7F" w:rsidRDefault="00350DFF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BF0E7F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BF0E7F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BF0E7F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BF0E7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BF0E7F" w:rsidRDefault="00350D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BF0E7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BF0E7F" w:rsidRDefault="00350D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BF0E7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BF0E7F" w:rsidRDefault="00350DFF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BF0E7F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BF0E7F" w:rsidRDefault="00350DF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BF0E7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BF0E7F" w:rsidRDefault="00350DF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BF0E7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BF0E7F" w:rsidRDefault="00350DFF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BF0E7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BF0E7F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BF0E7F" w:rsidRDefault="00350DFF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BF0E7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BF0E7F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F0E7F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BF0E7F" w:rsidRDefault="00350DF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BF0E7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BF0E7F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BF0E7F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F0E7F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BF0E7F" w:rsidRDefault="00350DFF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BF0E7F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BF0E7F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BF0E7F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BF0E7F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BF0E7F" w:rsidRDefault="00350DF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BF0E7F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BF0E7F" w:rsidRDefault="00350DF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BF0E7F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BF0E7F" w:rsidRDefault="00350DFF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BF0E7F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BF0E7F" w:rsidRDefault="00350DF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BF0E7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BF0E7F" w:rsidRDefault="00350DF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BF0E7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BF0E7F" w:rsidRDefault="00350DFF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BF0E7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BF0E7F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BF0E7F" w:rsidRDefault="00350DFF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BF0E7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BF0E7F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DFF" w:rsidRDefault="00350DFF" w:rsidP="000662E2">
      <w:pPr>
        <w:spacing w:after="0" w:line="240" w:lineRule="auto"/>
      </w:pPr>
      <w:r>
        <w:separator/>
      </w:r>
    </w:p>
  </w:endnote>
  <w:endnote w:type="continuationSeparator" w:id="0">
    <w:p w:rsidR="00350DFF" w:rsidRDefault="00350D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E58ACC8-D9C1-4510-AE8D-2081C24830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639A49C-35A0-4730-9710-F42824AE87FD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F843501B-075C-4944-9811-E32B0BF60632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CA68B772-4880-44C6-8358-591A8A3115F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3AF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3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03AF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DFF" w:rsidRDefault="00350DFF" w:rsidP="000662E2">
      <w:pPr>
        <w:spacing w:after="0" w:line="240" w:lineRule="auto"/>
      </w:pPr>
      <w:r>
        <w:separator/>
      </w:r>
    </w:p>
  </w:footnote>
  <w:footnote w:type="continuationSeparator" w:id="0">
    <w:p w:rsidR="00350DFF" w:rsidRDefault="00350DFF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F0E7F" w:rsidRPr="00BF0E7F" w:rsidRDefault="00BF0E7F" w:rsidP="00BF0E7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BF0E7F" w:rsidRPr="00BF0E7F" w:rsidRDefault="00BF0E7F" w:rsidP="00BF0E7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F603AF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21C91B9" wp14:editId="7D0F497C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BF0E7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E7F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BF0E7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E7F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F0E7F" w:rsidRPr="00BF0E7F" w:rsidRDefault="00BF0E7F" w:rsidP="00BF0E7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BF0E7F" w:rsidRPr="00BF0E7F" w:rsidRDefault="00BF0E7F" w:rsidP="00BF0E7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BF0E7F" w:rsidRDefault="00140A75" w:rsidP="008C430B">
                          <w:pPr>
                            <w:pStyle w:val="data"/>
                          </w:pPr>
                          <w:r w:rsidRPr="00BF0E7F">
                            <w:t>31</w:t>
                          </w:r>
                          <w:r w:rsidR="008A50FF" w:rsidRPr="00BF0E7F">
                            <w:t>.</w:t>
                          </w:r>
                          <w:r w:rsidR="00DA1CFD" w:rsidRPr="00BF0E7F">
                            <w:t>1</w:t>
                          </w:r>
                          <w:r w:rsidRPr="00BF0E7F">
                            <w:t>2</w:t>
                          </w:r>
                          <w:r w:rsidR="00A46B8E" w:rsidRPr="00BF0E7F">
                            <w:t>.</w:t>
                          </w:r>
                          <w:r w:rsidR="00A6398C" w:rsidRPr="00BF0E7F">
                            <w:t>20</w:t>
                          </w:r>
                          <w:r w:rsidR="004E65A8" w:rsidRPr="00BF0E7F">
                            <w:t>20</w:t>
                          </w:r>
                          <w:r w:rsidR="00A46B8E" w:rsidRPr="00BF0E7F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BF0E7F" w:rsidRDefault="00140A75" w:rsidP="008C430B">
                    <w:pPr>
                      <w:pStyle w:val="data"/>
                    </w:pPr>
                    <w:r w:rsidRPr="00BF0E7F">
                      <w:t>31</w:t>
                    </w:r>
                    <w:r w:rsidR="008A50FF" w:rsidRPr="00BF0E7F">
                      <w:t>.</w:t>
                    </w:r>
                    <w:r w:rsidR="00DA1CFD" w:rsidRPr="00BF0E7F">
                      <w:t>1</w:t>
                    </w:r>
                    <w:r w:rsidRPr="00BF0E7F">
                      <w:t>2</w:t>
                    </w:r>
                    <w:r w:rsidR="00A46B8E" w:rsidRPr="00BF0E7F">
                      <w:t>.</w:t>
                    </w:r>
                    <w:r w:rsidR="00A6398C" w:rsidRPr="00BF0E7F">
                      <w:t>20</w:t>
                    </w:r>
                    <w:r w:rsidR="004E65A8" w:rsidRPr="00BF0E7F">
                      <w:t>20</w:t>
                    </w:r>
                    <w:r w:rsidR="00A46B8E" w:rsidRPr="00BF0E7F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3.9pt;height:128.95pt;visibility:visible;mso-wrap-style:square" o:bullet="t">
        <v:imagedata r:id="rId1" o:title=""/>
      </v:shape>
    </w:pict>
  </w:numPicBullet>
  <w:numPicBullet w:numPicBulletId="1">
    <w:pict>
      <v:shape id="_x0000_i1048" type="#_x0000_t75" style="width:124.75pt;height:128.95pt;visibility:visible;mso-wrap-style:square" o:bullet="t">
        <v:imagedata r:id="rId2" o:title=""/>
      </v:shape>
    </w:pict>
  </w:numPicBullet>
  <w:numPicBullet w:numPicBulletId="2">
    <w:pict>
      <v:shape id="_x0000_i1049" type="#_x0000_t75" style="width:1190.5pt;height:1239.0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1FAC90E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C2710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7E654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B04F83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4A7CE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D0755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62146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64579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B4E6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EAFA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646413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F4A519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D086413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4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4F6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171"/>
    <w:rsid w:val="000C73C7"/>
    <w:rsid w:val="000C7AC6"/>
    <w:rsid w:val="000D189A"/>
    <w:rsid w:val="000D1D43"/>
    <w:rsid w:val="000D20A9"/>
    <w:rsid w:val="000D225C"/>
    <w:rsid w:val="000D279A"/>
    <w:rsid w:val="000D2A5C"/>
    <w:rsid w:val="000D3653"/>
    <w:rsid w:val="000D4647"/>
    <w:rsid w:val="000D4DBC"/>
    <w:rsid w:val="000D597A"/>
    <w:rsid w:val="000D5BA5"/>
    <w:rsid w:val="000D5D0A"/>
    <w:rsid w:val="000D5D4D"/>
    <w:rsid w:val="000D6353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34B2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B5B"/>
    <w:rsid w:val="00114DB9"/>
    <w:rsid w:val="001152CA"/>
    <w:rsid w:val="00116087"/>
    <w:rsid w:val="00116296"/>
    <w:rsid w:val="001166AE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0A75"/>
    <w:rsid w:val="00141794"/>
    <w:rsid w:val="00141D44"/>
    <w:rsid w:val="001423B6"/>
    <w:rsid w:val="001448A7"/>
    <w:rsid w:val="001457C7"/>
    <w:rsid w:val="001465B9"/>
    <w:rsid w:val="00146621"/>
    <w:rsid w:val="001477B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A6B"/>
    <w:rsid w:val="001666C5"/>
    <w:rsid w:val="00170C9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C59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3237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4AC5"/>
    <w:rsid w:val="001F74BD"/>
    <w:rsid w:val="00201673"/>
    <w:rsid w:val="00201762"/>
    <w:rsid w:val="00201CFC"/>
    <w:rsid w:val="00203A1D"/>
    <w:rsid w:val="00203F53"/>
    <w:rsid w:val="00204041"/>
    <w:rsid w:val="002044BF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6903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2A9E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143C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35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0E15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0DFF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AD0"/>
    <w:rsid w:val="00383E10"/>
    <w:rsid w:val="00383F9A"/>
    <w:rsid w:val="003843DB"/>
    <w:rsid w:val="0038708E"/>
    <w:rsid w:val="003871E3"/>
    <w:rsid w:val="0039106D"/>
    <w:rsid w:val="00391F4E"/>
    <w:rsid w:val="003924FA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12"/>
    <w:rsid w:val="003A1694"/>
    <w:rsid w:val="003A1B36"/>
    <w:rsid w:val="003A2440"/>
    <w:rsid w:val="003A4009"/>
    <w:rsid w:val="003A4E2B"/>
    <w:rsid w:val="003A54CA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63C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1EA9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07791"/>
    <w:rsid w:val="005101C0"/>
    <w:rsid w:val="00512BD3"/>
    <w:rsid w:val="00512DD2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244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3EBD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2DB0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07B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77787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869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14E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2D08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A0D"/>
    <w:rsid w:val="006F2DB5"/>
    <w:rsid w:val="006F3DC1"/>
    <w:rsid w:val="006F4897"/>
    <w:rsid w:val="006F6DF2"/>
    <w:rsid w:val="006F77B4"/>
    <w:rsid w:val="00701732"/>
    <w:rsid w:val="00701AB2"/>
    <w:rsid w:val="007034B5"/>
    <w:rsid w:val="00703D2C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1C8F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4FA6"/>
    <w:rsid w:val="00757007"/>
    <w:rsid w:val="00757668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5AEF"/>
    <w:rsid w:val="007762F5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589"/>
    <w:rsid w:val="007873C4"/>
    <w:rsid w:val="007874D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4F8D"/>
    <w:rsid w:val="007B7586"/>
    <w:rsid w:val="007B79C6"/>
    <w:rsid w:val="007B7BDE"/>
    <w:rsid w:val="007B7D76"/>
    <w:rsid w:val="007C18AB"/>
    <w:rsid w:val="007C20FA"/>
    <w:rsid w:val="007C23B6"/>
    <w:rsid w:val="007C2A22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18C4"/>
    <w:rsid w:val="00843795"/>
    <w:rsid w:val="00843F35"/>
    <w:rsid w:val="0084633C"/>
    <w:rsid w:val="008464D7"/>
    <w:rsid w:val="00846F6C"/>
    <w:rsid w:val="00847F0F"/>
    <w:rsid w:val="00847FDC"/>
    <w:rsid w:val="00851CE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77DC5"/>
    <w:rsid w:val="008801A3"/>
    <w:rsid w:val="0088258A"/>
    <w:rsid w:val="0088283B"/>
    <w:rsid w:val="0088364F"/>
    <w:rsid w:val="00883A01"/>
    <w:rsid w:val="00886332"/>
    <w:rsid w:val="00891A73"/>
    <w:rsid w:val="00892389"/>
    <w:rsid w:val="0089276D"/>
    <w:rsid w:val="00894747"/>
    <w:rsid w:val="008952B3"/>
    <w:rsid w:val="00896F61"/>
    <w:rsid w:val="00897D78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BBE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6BD7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32E0"/>
    <w:rsid w:val="009734AC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E767A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3EC4"/>
    <w:rsid w:val="00A050C7"/>
    <w:rsid w:val="00A052B8"/>
    <w:rsid w:val="00A05E4C"/>
    <w:rsid w:val="00A06062"/>
    <w:rsid w:val="00A06481"/>
    <w:rsid w:val="00A070E5"/>
    <w:rsid w:val="00A07642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EA8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3CB3"/>
    <w:rsid w:val="00A84D20"/>
    <w:rsid w:val="00A8559F"/>
    <w:rsid w:val="00A8565C"/>
    <w:rsid w:val="00A85B46"/>
    <w:rsid w:val="00A86ECC"/>
    <w:rsid w:val="00A86FCC"/>
    <w:rsid w:val="00A9047A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4B2A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59B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127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8ED"/>
    <w:rsid w:val="00BA3980"/>
    <w:rsid w:val="00BA4E2D"/>
    <w:rsid w:val="00BA534B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117"/>
    <w:rsid w:val="00BC37A5"/>
    <w:rsid w:val="00BC452B"/>
    <w:rsid w:val="00BD040B"/>
    <w:rsid w:val="00BD11F7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26EC"/>
    <w:rsid w:val="00BE3E75"/>
    <w:rsid w:val="00BE505C"/>
    <w:rsid w:val="00BF0DF3"/>
    <w:rsid w:val="00BF0E7F"/>
    <w:rsid w:val="00BF221D"/>
    <w:rsid w:val="00BF3CDD"/>
    <w:rsid w:val="00BF47B7"/>
    <w:rsid w:val="00BF508E"/>
    <w:rsid w:val="00BF6F8E"/>
    <w:rsid w:val="00C002C7"/>
    <w:rsid w:val="00C00728"/>
    <w:rsid w:val="00C02D79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2E68"/>
    <w:rsid w:val="00C838C7"/>
    <w:rsid w:val="00C8583C"/>
    <w:rsid w:val="00C91172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3B6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0BDE"/>
    <w:rsid w:val="00CF386E"/>
    <w:rsid w:val="00CF402E"/>
    <w:rsid w:val="00CF4099"/>
    <w:rsid w:val="00CF4170"/>
    <w:rsid w:val="00CF490F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428"/>
    <w:rsid w:val="00D23CB0"/>
    <w:rsid w:val="00D2537E"/>
    <w:rsid w:val="00D261A2"/>
    <w:rsid w:val="00D26262"/>
    <w:rsid w:val="00D2677E"/>
    <w:rsid w:val="00D26F88"/>
    <w:rsid w:val="00D336C7"/>
    <w:rsid w:val="00D337CD"/>
    <w:rsid w:val="00D33ED9"/>
    <w:rsid w:val="00D34657"/>
    <w:rsid w:val="00D34C29"/>
    <w:rsid w:val="00D362E0"/>
    <w:rsid w:val="00D36C37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29ED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1CF9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3F5"/>
    <w:rsid w:val="00DC3699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6F93"/>
    <w:rsid w:val="00DE74AD"/>
    <w:rsid w:val="00DE74D5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0D7B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36D5"/>
    <w:rsid w:val="00E23745"/>
    <w:rsid w:val="00E240FB"/>
    <w:rsid w:val="00E24416"/>
    <w:rsid w:val="00E244EE"/>
    <w:rsid w:val="00E24764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18D8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55328"/>
    <w:rsid w:val="00E6066C"/>
    <w:rsid w:val="00E62993"/>
    <w:rsid w:val="00E63370"/>
    <w:rsid w:val="00E63449"/>
    <w:rsid w:val="00E6362E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A7398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347B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EF7E13"/>
    <w:rsid w:val="00F00650"/>
    <w:rsid w:val="00F0197B"/>
    <w:rsid w:val="00F01B12"/>
    <w:rsid w:val="00F01FB9"/>
    <w:rsid w:val="00F037A4"/>
    <w:rsid w:val="00F03E1A"/>
    <w:rsid w:val="00F046AD"/>
    <w:rsid w:val="00F04B38"/>
    <w:rsid w:val="00F04E9C"/>
    <w:rsid w:val="00F05DAD"/>
    <w:rsid w:val="00F0689E"/>
    <w:rsid w:val="00F102B7"/>
    <w:rsid w:val="00F12317"/>
    <w:rsid w:val="00F1571B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03AF"/>
    <w:rsid w:val="00F6145B"/>
    <w:rsid w:val="00F62B60"/>
    <w:rsid w:val="00F644FD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210F"/>
    <w:rsid w:val="00F92F35"/>
    <w:rsid w:val="00F93619"/>
    <w:rsid w:val="00F937FC"/>
    <w:rsid w:val="00F94205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07B9"/>
    <w:rsid w:val="00FC125F"/>
    <w:rsid w:val="00FC15D2"/>
    <w:rsid w:val="00FC2099"/>
    <w:rsid w:val="00FC272D"/>
    <w:rsid w:val="00FC2AED"/>
    <w:rsid w:val="00FC3EF1"/>
    <w:rsid w:val="00FC579F"/>
    <w:rsid w:val="00FC59AE"/>
    <w:rsid w:val="00FC5BBA"/>
    <w:rsid w:val="00FD0226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F0E7F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F0E7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BF0E7F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BF0E7F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BF0E7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BF0E7F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F0E7F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F0E7F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BF0E7F"/>
    <w:pPr>
      <w:numPr>
        <w:numId w:val="6"/>
      </w:numPr>
    </w:pPr>
  </w:style>
  <w:style w:type="paragraph" w:styleId="Bezodstpw">
    <w:name w:val="No Spacing"/>
    <w:uiPriority w:val="1"/>
    <w:rsid w:val="00BF0E7F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F0E7F"/>
  </w:style>
  <w:style w:type="table" w:styleId="Ciemnalista">
    <w:name w:val="Dark List"/>
    <w:basedOn w:val="Standardowy"/>
    <w:uiPriority w:val="70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BF0E7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F0E7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0E7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0E7F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BF0E7F"/>
  </w:style>
  <w:style w:type="character" w:customStyle="1" w:styleId="DataZnak0">
    <w:name w:val="Data Znak"/>
    <w:basedOn w:val="Domylnaczcionkaakapitu"/>
    <w:link w:val="Data0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BF0E7F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BF0E7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BF0E7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BF0E7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BF0E7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BF0E7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BF0E7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BF0E7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BF0E7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F0E7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F0E7F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BF0E7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BF0E7F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F0E7F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BF0E7F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BF0E7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BF0E7F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BF0E7F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BF0E7F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BF0E7F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BF0E7F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BF0E7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BF0E7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BF0E7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BF0E7F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BF0E7F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BF0E7F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BF0E7F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BF0E7F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BF0E7F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BF0E7F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BF0E7F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BF0E7F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BF0E7F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BF0E7F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F0E7F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F0E7F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BF0E7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BF0E7F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F0E7F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BF0E7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BF0E7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BF0E7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BF0E7F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BF0E7F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BF0E7F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BF0E7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BF0E7F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BF0E7F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BF0E7F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BF0E7F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BF0E7F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BF0E7F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BF0E7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BF0E7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BF0E7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BF0E7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BF0E7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BF0E7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BF0E7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BF0E7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BF0E7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F0E7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F0E7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BF0E7F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BF0E7F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BF0E7F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BF0E7F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BF0E7F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BF0E7F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BF0E7F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BF0E7F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BF0E7F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BF0E7F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BF0E7F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F0E7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BF0E7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0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0E7F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BF0E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BF0E7F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F0E7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F0E7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F0E7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F0E7F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F0E7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F0E7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BF0E7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BF0E7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BF0E7F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BF0E7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BF0E7F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BF0E7F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0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0E7F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BF0E7F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F0E7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BF0E7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BF0E7F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BF0E7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BF0E7F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BF0E7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BF0E7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BF0E7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BF0E7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BF0E7F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BF0E7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F0E7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F0E7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BF0E7F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F0E7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ED97B0-DB03-4B3A-A1AD-1B064FDB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2581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</cp:revision>
  <cp:lastPrinted>2020-07-24T05:43:00Z</cp:lastPrinted>
  <dcterms:created xsi:type="dcterms:W3CDTF">2020-12-29T08:34:00Z</dcterms:created>
  <dcterms:modified xsi:type="dcterms:W3CDTF">2020-12-29T08:46:00Z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