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9574E4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9574E4">
        <w:rPr>
          <w:highlight w:val="black"/>
        </w:rPr>
        <w:t xml:space="preserve">Tablica 1. Wybrane dane o </w:t>
      </w:r>
      <w:r w:rsidR="00E956AB" w:rsidRPr="009574E4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9574E4" w:rsidRPr="009574E4" w:rsidTr="009574E4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9574E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C823A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876D6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9574E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B30017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D9302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9574E4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9574E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11288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0B771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574E4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8B3705" w:rsidRPr="009574E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574E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9574E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574E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9574E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574E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9574E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574E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2195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D56BA" w:rsidP="00FA3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3513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FA3DE6" w:rsidRPr="009574E4">
              <w:rPr>
                <w:rFonts w:ascii="Fira Sans" w:hAnsi="Fira Sans"/>
                <w:sz w:val="15"/>
                <w:szCs w:val="15"/>
                <w:highlight w:val="black"/>
              </w:rPr>
              <w:t>622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8161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23430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6397*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8054*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9410*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11166*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13498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9574E4">
              <w:rPr>
                <w:sz w:val="15"/>
                <w:szCs w:val="15"/>
                <w:highlight w:val="black"/>
              </w:rPr>
              <w:t>anal</w:t>
            </w:r>
            <w:r w:rsidR="00595ECA" w:rsidRPr="009574E4">
              <w:rPr>
                <w:sz w:val="15"/>
                <w:szCs w:val="15"/>
                <w:highlight w:val="black"/>
              </w:rPr>
              <w:t>ogiczny okres poprzedniego roku=</w:t>
            </w:r>
            <w:r w:rsidRPr="009574E4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9574E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93,3*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98,7*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94,6*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87,2*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574E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9574E4" w:rsidRPr="009574E4" w:rsidTr="009574E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9574E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574E4" w:rsidRDefault="00382976" w:rsidP="00CF5FC4">
      <w:pPr>
        <w:pStyle w:val="uwaga"/>
        <w:rPr>
          <w:highlight w:val="black"/>
        </w:rPr>
      </w:pPr>
    </w:p>
    <w:p w:rsidR="00382976" w:rsidRPr="009574E4" w:rsidRDefault="00382976" w:rsidP="00382976">
      <w:pPr>
        <w:rPr>
          <w:highlight w:val="black"/>
        </w:rPr>
      </w:pPr>
    </w:p>
    <w:p w:rsidR="00382976" w:rsidRPr="009574E4" w:rsidRDefault="00382976" w:rsidP="00382976">
      <w:pPr>
        <w:rPr>
          <w:highlight w:val="black"/>
        </w:rPr>
      </w:pPr>
    </w:p>
    <w:p w:rsidR="00382976" w:rsidRPr="009574E4" w:rsidRDefault="00382976" w:rsidP="00382976">
      <w:pPr>
        <w:rPr>
          <w:highlight w:val="black"/>
        </w:rPr>
      </w:pPr>
    </w:p>
    <w:p w:rsidR="00382976" w:rsidRPr="009574E4" w:rsidRDefault="00382976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382976">
      <w:pPr>
        <w:rPr>
          <w:highlight w:val="black"/>
        </w:rPr>
      </w:pPr>
    </w:p>
    <w:p w:rsidR="00CF5FC4" w:rsidRPr="009574E4" w:rsidRDefault="00CF5FC4" w:rsidP="00CF5FC4">
      <w:pPr>
        <w:pStyle w:val="notkatablica"/>
        <w:rPr>
          <w:highlight w:val="black"/>
        </w:rPr>
      </w:pPr>
    </w:p>
    <w:p w:rsidR="00F378F0" w:rsidRPr="009574E4" w:rsidRDefault="00E07F27" w:rsidP="00CF5FC4">
      <w:pPr>
        <w:pStyle w:val="notkatablica"/>
        <w:rPr>
          <w:highlight w:val="black"/>
        </w:rPr>
      </w:pPr>
      <w:r w:rsidRPr="009574E4">
        <w:rPr>
          <w:highlight w:val="black"/>
        </w:rPr>
        <w:t xml:space="preserve">a W przedsiębiorstwach, w których liczba pracujących przekracza 9 osób. </w:t>
      </w:r>
    </w:p>
    <w:p w:rsidR="00F378F0" w:rsidRPr="009574E4" w:rsidRDefault="00F378F0" w:rsidP="00E07F27">
      <w:pPr>
        <w:pStyle w:val="tytutablicy"/>
        <w:rPr>
          <w:highlight w:val="black"/>
        </w:rPr>
      </w:pPr>
    </w:p>
    <w:p w:rsidR="00382976" w:rsidRPr="009574E4" w:rsidRDefault="00E07F27" w:rsidP="00E07F27">
      <w:pPr>
        <w:pStyle w:val="tytutablicy"/>
        <w:rPr>
          <w:highlight w:val="black"/>
        </w:rPr>
      </w:pPr>
      <w:r w:rsidRPr="009574E4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9574E4" w:rsidRPr="009574E4" w:rsidTr="009574E4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9574E4" w:rsidRPr="009574E4" w:rsidTr="009574E4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9574E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9574E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574E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9574E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574E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9574E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574E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9574E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9574E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9574E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574E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9574E4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9574E4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9574E4" w:rsidRPr="009574E4" w:rsidTr="009574E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574E4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7C05B2" w:rsidRPr="009574E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574E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574E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574E4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9574E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574E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574E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574E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574E4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9574E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574E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574E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574E4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9574E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574E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574E4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9574E4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9574E4" w:rsidRDefault="00E07F27" w:rsidP="00CF5FC4">
      <w:pPr>
        <w:pStyle w:val="notkatablica"/>
        <w:rPr>
          <w:highlight w:val="black"/>
        </w:rPr>
      </w:pPr>
      <w:r w:rsidRPr="009574E4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9574E4">
        <w:rPr>
          <w:highlight w:val="black"/>
        </w:rPr>
        <w:t>twa, leśnictwa, łowiectwa i ry-</w:t>
      </w:r>
      <w:r w:rsidR="001031F4" w:rsidRPr="009574E4">
        <w:rPr>
          <w:highlight w:val="black"/>
        </w:rPr>
        <w:br/>
        <w:t>ba</w:t>
      </w:r>
      <w:r w:rsidRPr="009574E4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9574E4">
        <w:rPr>
          <w:highlight w:val="black"/>
        </w:rPr>
        <w:br/>
        <w:t>W lipcu 2018 r. wystąpił spadek liczby podmiotów na skutek wykreśle</w:t>
      </w:r>
      <w:r w:rsidR="00B01CBA" w:rsidRPr="009574E4">
        <w:rPr>
          <w:highlight w:val="black"/>
        </w:rPr>
        <w:t>nia z rejestru REGON podmiotów,</w:t>
      </w:r>
      <w:r w:rsidR="00177506" w:rsidRPr="009574E4">
        <w:rPr>
          <w:highlight w:val="black"/>
        </w:rPr>
        <w:t xml:space="preserve"> które pozostawały wpisane do rejestru w oparciu o wpisy dokonane w reje-</w:t>
      </w:r>
      <w:r w:rsidR="00177506" w:rsidRPr="009574E4">
        <w:rPr>
          <w:highlight w:val="black"/>
        </w:rPr>
        <w:br/>
        <w:t>strach  sądowych na podstawie przepisów obowiązujących do dnia wejścia w życie ustaw</w:t>
      </w:r>
      <w:r w:rsidR="00B01CBA" w:rsidRPr="009574E4">
        <w:rPr>
          <w:highlight w:val="black"/>
        </w:rPr>
        <w:t>y o Krajowym Rejestrze Sądowym, a</w:t>
      </w:r>
      <w:r w:rsidR="00177506" w:rsidRPr="009574E4">
        <w:rPr>
          <w:highlight w:val="black"/>
        </w:rPr>
        <w:t xml:space="preserve"> których wpisy nie zostały odnalezione w zbiorach KRS. </w:t>
      </w:r>
      <w:r w:rsidR="00177506" w:rsidRPr="009574E4">
        <w:rPr>
          <w:highlight w:val="black"/>
        </w:rPr>
        <w:br/>
      </w:r>
    </w:p>
    <w:p w:rsidR="00E07F27" w:rsidRPr="009574E4" w:rsidRDefault="00E07F27" w:rsidP="00CF5FC4">
      <w:pPr>
        <w:pStyle w:val="uwaga"/>
        <w:rPr>
          <w:highlight w:val="black"/>
        </w:rPr>
      </w:pPr>
      <w:r w:rsidRPr="009574E4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9574E4">
        <w:rPr>
          <w:highlight w:val="black"/>
        </w:rPr>
        <w:br/>
      </w:r>
      <w:r w:rsidR="003B5FC3" w:rsidRPr="009574E4">
        <w:rPr>
          <w:highlight w:val="black"/>
        </w:rPr>
        <w:t xml:space="preserve">do wcześniej opublikowanych. </w:t>
      </w:r>
    </w:p>
    <w:p w:rsidR="00E07F27" w:rsidRPr="009574E4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9574E4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58" w:rsidRDefault="00591258" w:rsidP="008456CD">
      <w:pPr>
        <w:spacing w:after="0" w:line="240" w:lineRule="auto"/>
      </w:pPr>
      <w:r>
        <w:separator/>
      </w:r>
    </w:p>
  </w:endnote>
  <w:endnote w:type="continuationSeparator" w:id="0">
    <w:p w:rsidR="00591258" w:rsidRDefault="00591258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58" w:rsidRDefault="00591258" w:rsidP="008456CD">
      <w:pPr>
        <w:spacing w:after="0" w:line="240" w:lineRule="auto"/>
      </w:pPr>
      <w:r>
        <w:separator/>
      </w:r>
    </w:p>
  </w:footnote>
  <w:footnote w:type="continuationSeparator" w:id="0">
    <w:p w:rsidR="00591258" w:rsidRDefault="00591258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574E4" w:rsidRPr="009574E4" w:rsidRDefault="009574E4" w:rsidP="009574E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9574E4" w:rsidRPr="009574E4" w:rsidRDefault="009574E4" w:rsidP="009574E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263DC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D4EB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5EB93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AC4A6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6FC7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DE1D7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0C1D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EFC5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CB41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17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8446A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18F17DE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539FE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50434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401E3"/>
    <w:rsid w:val="00651D69"/>
    <w:rsid w:val="00654A41"/>
    <w:rsid w:val="00660B1A"/>
    <w:rsid w:val="00663850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6A1E"/>
    <w:rsid w:val="00793248"/>
    <w:rsid w:val="007934D4"/>
    <w:rsid w:val="007A1295"/>
    <w:rsid w:val="007C05B2"/>
    <w:rsid w:val="007C239C"/>
    <w:rsid w:val="007E1AB8"/>
    <w:rsid w:val="007E454F"/>
    <w:rsid w:val="007E49BB"/>
    <w:rsid w:val="007F50B5"/>
    <w:rsid w:val="007F5366"/>
    <w:rsid w:val="00800DD8"/>
    <w:rsid w:val="00803A9E"/>
    <w:rsid w:val="00814777"/>
    <w:rsid w:val="00817185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574E4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4E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4E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4E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4E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4E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4E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4E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4E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4E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9574E4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9574E4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9574E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9574E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574E4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4E4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4E4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4E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4E4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4E4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4E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4E4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4E4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9574E4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9574E4"/>
  </w:style>
  <w:style w:type="table" w:styleId="Ciemnalista">
    <w:name w:val="Dark List"/>
    <w:basedOn w:val="Standardowy"/>
    <w:uiPriority w:val="70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9574E4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574E4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4E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4E4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574E4"/>
  </w:style>
  <w:style w:type="character" w:customStyle="1" w:styleId="DataZnak">
    <w:name w:val="Data Znak"/>
    <w:basedOn w:val="Domylnaczcionkaakapitu"/>
    <w:link w:val="Data"/>
    <w:uiPriority w:val="99"/>
    <w:semiHidden/>
    <w:rsid w:val="009574E4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9574E4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574E4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574E4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9574E4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9574E4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9574E4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9574E4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9574E4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9574E4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9574E4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574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574E4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9574E4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574E4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574E4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574E4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574E4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574E4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574E4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574E4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574E4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574E4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9574E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9574E4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9574E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574E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574E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574E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574E4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574E4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574E4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574E4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574E4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574E4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574E4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574E4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574E4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574E4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574E4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574E4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574E4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574E4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574E4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574E4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574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574E4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574E4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574E4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9574E4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74E4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574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9574E4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574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574E4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9574E4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9574E4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9574E4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4E4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9574E4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74E4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4E4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9574E4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574E4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574E4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9574E4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4E4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574E4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9574E4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9574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9574E4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574E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574E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574E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574E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574E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574E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574E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574E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574E4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9574E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9574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9574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9574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9574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9574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957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9574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9574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9574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9574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9574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9574E4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9574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9574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9574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9574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9574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9574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9574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9574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9574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9574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9574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9574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9574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9574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9574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9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9574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9574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9574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9574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9574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9574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9574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9574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9574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9574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9574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9574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9574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9574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9574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9574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9574E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9574E4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4E4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9574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574E4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74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74E4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574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74E4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574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574E4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74E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74E4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574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574E4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574E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574E4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574E4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574E4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574E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9574E4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7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74E4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4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4E4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574E4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4E4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574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4E4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9574E4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9574E4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9574E4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9574E4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574E4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9574E4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9574E4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574E4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9574E4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574E4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9574E4"/>
    <w:rPr>
      <w:color w:val="FFFFFF"/>
    </w:rPr>
  </w:style>
  <w:style w:type="table" w:styleId="Zwykatabela1">
    <w:name w:val="Plain Table 1"/>
    <w:basedOn w:val="Standardowy"/>
    <w:uiPriority w:val="41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574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9574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9574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574E4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2019-09-25T08:50:00Z</dcterms:created>
  <dcterms:modified xsi:type="dcterms:W3CDTF">2019-09-25T08:50:00Z</dcterms:modified>
</cp:coreProperties>
</file>