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111E72" w:rsidRDefault="00231590" w:rsidP="00E93B55">
      <w:pPr>
        <w:pStyle w:val="Tytudziau"/>
        <w:rPr>
          <w:highlight w:val="black"/>
        </w:rPr>
      </w:pPr>
      <w:r w:rsidRPr="00111E72">
        <w:rPr>
          <w:highlight w:val="black"/>
        </w:rPr>
        <w:t>Statystyka Warszawy</w:t>
      </w:r>
      <w:r w:rsidR="00ED4C5B" w:rsidRPr="00111E72">
        <w:rPr>
          <w:highlight w:val="black"/>
        </w:rPr>
        <w:t xml:space="preserve">    Nr </w:t>
      </w:r>
      <w:r w:rsidR="005C7BA1" w:rsidRPr="00111E72">
        <w:rPr>
          <w:highlight w:val="black"/>
        </w:rPr>
        <w:t>4</w:t>
      </w:r>
      <w:r w:rsidR="00E331DE" w:rsidRPr="00111E72">
        <w:rPr>
          <w:highlight w:val="black"/>
        </w:rPr>
        <w:t>/202</w:t>
      </w:r>
      <w:r w:rsidR="00734FBC" w:rsidRPr="00111E72">
        <w:rPr>
          <w:highlight w:val="black"/>
        </w:rPr>
        <w:t>1</w:t>
      </w:r>
    </w:p>
    <w:p w:rsidR="00DC080F" w:rsidRPr="00111E72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111E72" w:rsidRDefault="00CB0025" w:rsidP="00E74526">
      <w:pPr>
        <w:pStyle w:val="Opisprzyramce"/>
        <w:rPr>
          <w:spacing w:val="0"/>
          <w:highlight w:val="black"/>
        </w:rPr>
      </w:pPr>
      <w:r w:rsidRPr="00111E72">
        <w:rPr>
          <w:noProof/>
          <w:spacing w:val="0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111E72" w:rsidRDefault="00180948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1AE209AB" wp14:editId="6C99AD93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111E7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0C7048" w:rsidRPr="00111E7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132,0</w:t>
                            </w:r>
                            <w:r w:rsidR="00AD64EB" w:rsidRPr="00111E7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111E72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111E72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400BA0" w:rsidRPr="00111E72">
                              <w:rPr>
                                <w:szCs w:val="20"/>
                                <w:shd w:val="clear" w:color="auto" w:fill="000000"/>
                              </w:rPr>
                              <w:t xml:space="preserve">produkcji sprzedanej w przetwórstwie </w:t>
                            </w:r>
                            <w:r w:rsidR="000C7048" w:rsidRPr="00111E72">
                              <w:rPr>
                                <w:szCs w:val="20"/>
                                <w:shd w:val="clear" w:color="auto" w:fill="000000"/>
                              </w:rPr>
                              <w:t xml:space="preserve">przemysłowym </w:t>
                            </w:r>
                            <w:r w:rsidRPr="00111E72">
                              <w:rPr>
                                <w:szCs w:val="20"/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111E72" w:rsidRDefault="00180948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1AE209AB" wp14:editId="6C99AD93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111E7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0C7048" w:rsidRPr="00111E7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132,0</w:t>
                      </w:r>
                      <w:r w:rsidR="00AD64EB" w:rsidRPr="00111E7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111E72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111E72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111E72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400BA0" w:rsidRPr="00111E72">
                        <w:rPr>
                          <w:szCs w:val="20"/>
                          <w:shd w:val="clear" w:color="auto" w:fill="000000"/>
                        </w:rPr>
                        <w:t xml:space="preserve">produkcji sprzedanej w przetwórstwie </w:t>
                      </w:r>
                      <w:r w:rsidR="000C7048" w:rsidRPr="00111E72">
                        <w:rPr>
                          <w:szCs w:val="20"/>
                          <w:shd w:val="clear" w:color="auto" w:fill="000000"/>
                        </w:rPr>
                        <w:t xml:space="preserve">przemysłowym </w:t>
                      </w:r>
                      <w:r w:rsidRPr="00111E72">
                        <w:rPr>
                          <w:szCs w:val="20"/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111E72">
        <w:rPr>
          <w:noProof/>
          <w:spacing w:val="0"/>
          <w:highlight w:val="black"/>
          <w:lang w:eastAsia="pl-PL"/>
        </w:rPr>
        <w:t xml:space="preserve">W </w:t>
      </w:r>
      <w:r w:rsidR="000C7048" w:rsidRPr="00111E72">
        <w:rPr>
          <w:noProof/>
          <w:spacing w:val="0"/>
          <w:highlight w:val="black"/>
          <w:lang w:eastAsia="pl-PL"/>
        </w:rPr>
        <w:t>kwietniu</w:t>
      </w:r>
      <w:r w:rsidR="008D26F2" w:rsidRPr="00111E72">
        <w:rPr>
          <w:noProof/>
          <w:spacing w:val="0"/>
          <w:highlight w:val="black"/>
          <w:lang w:eastAsia="pl-PL"/>
        </w:rPr>
        <w:t xml:space="preserve"> 2021</w:t>
      </w:r>
      <w:r w:rsidR="00AD64EB" w:rsidRPr="00111E72">
        <w:rPr>
          <w:noProof/>
          <w:spacing w:val="0"/>
          <w:highlight w:val="black"/>
          <w:lang w:eastAsia="pl-PL"/>
        </w:rPr>
        <w:t xml:space="preserve"> r.</w:t>
      </w:r>
      <w:r w:rsidR="007619A7" w:rsidRPr="00111E72">
        <w:rPr>
          <w:noProof/>
          <w:spacing w:val="0"/>
          <w:highlight w:val="black"/>
          <w:lang w:eastAsia="pl-PL"/>
        </w:rPr>
        <w:t xml:space="preserve"> </w:t>
      </w:r>
      <w:r w:rsidR="00AD64EB" w:rsidRPr="00111E72">
        <w:rPr>
          <w:noProof/>
          <w:spacing w:val="0"/>
          <w:highlight w:val="black"/>
          <w:lang w:eastAsia="pl-PL"/>
        </w:rPr>
        <w:t xml:space="preserve">odnotowano </w:t>
      </w:r>
      <w:r w:rsidR="000C7048" w:rsidRPr="00111E72">
        <w:rPr>
          <w:noProof/>
          <w:spacing w:val="0"/>
          <w:highlight w:val="black"/>
          <w:lang w:eastAsia="pl-PL"/>
        </w:rPr>
        <w:t>nieznaczny wzrost</w:t>
      </w:r>
      <w:r w:rsidR="00AD64EB" w:rsidRPr="00111E72">
        <w:rPr>
          <w:noProof/>
          <w:spacing w:val="0"/>
          <w:highlight w:val="black"/>
          <w:lang w:eastAsia="pl-PL"/>
        </w:rPr>
        <w:t xml:space="preserve"> przeciętnego zatrudnienia</w:t>
      </w:r>
      <w:r w:rsidR="00A55198" w:rsidRPr="00111E72">
        <w:rPr>
          <w:noProof/>
          <w:spacing w:val="0"/>
          <w:highlight w:val="black"/>
          <w:lang w:eastAsia="pl-PL"/>
        </w:rPr>
        <w:t xml:space="preserve"> oraz wzrost</w:t>
      </w:r>
      <w:r w:rsidR="00AD64EB" w:rsidRPr="00111E72">
        <w:rPr>
          <w:noProof/>
          <w:spacing w:val="0"/>
          <w:highlight w:val="black"/>
          <w:lang w:eastAsia="pl-PL"/>
        </w:rPr>
        <w:t xml:space="preserve"> </w:t>
      </w:r>
      <w:r w:rsidR="00A55198" w:rsidRPr="00111E72">
        <w:rPr>
          <w:noProof/>
          <w:spacing w:val="0"/>
          <w:highlight w:val="black"/>
          <w:lang w:eastAsia="pl-PL"/>
        </w:rPr>
        <w:t>l</w:t>
      </w:r>
      <w:r w:rsidR="00AD64EB" w:rsidRPr="00111E72">
        <w:rPr>
          <w:noProof/>
          <w:spacing w:val="0"/>
          <w:highlight w:val="black"/>
          <w:lang w:eastAsia="pl-PL"/>
        </w:rPr>
        <w:t>iczb</w:t>
      </w:r>
      <w:r w:rsidR="00A55198" w:rsidRPr="00111E72">
        <w:rPr>
          <w:noProof/>
          <w:spacing w:val="0"/>
          <w:highlight w:val="black"/>
          <w:lang w:eastAsia="pl-PL"/>
        </w:rPr>
        <w:t>y</w:t>
      </w:r>
      <w:r w:rsidR="00AD64EB" w:rsidRPr="00111E72">
        <w:rPr>
          <w:noProof/>
          <w:spacing w:val="0"/>
          <w:highlight w:val="black"/>
          <w:lang w:eastAsia="pl-PL"/>
        </w:rPr>
        <w:t xml:space="preserve"> bezro</w:t>
      </w:r>
      <w:r w:rsidR="000C7048" w:rsidRPr="00111E72">
        <w:rPr>
          <w:noProof/>
          <w:spacing w:val="0"/>
          <w:highlight w:val="black"/>
          <w:lang w:eastAsia="pl-PL"/>
        </w:rPr>
        <w:t>-</w:t>
      </w:r>
      <w:r w:rsidR="00AD64EB" w:rsidRPr="00111E72">
        <w:rPr>
          <w:noProof/>
          <w:spacing w:val="0"/>
          <w:highlight w:val="black"/>
          <w:lang w:eastAsia="pl-PL"/>
        </w:rPr>
        <w:t>botnych</w:t>
      </w:r>
      <w:r w:rsidR="000117BF" w:rsidRPr="00111E72">
        <w:rPr>
          <w:noProof/>
          <w:spacing w:val="0"/>
          <w:highlight w:val="black"/>
          <w:lang w:eastAsia="pl-PL"/>
        </w:rPr>
        <w:t xml:space="preserve"> i</w:t>
      </w:r>
      <w:r w:rsidR="00AD64EB" w:rsidRPr="00111E72">
        <w:rPr>
          <w:noProof/>
          <w:spacing w:val="0"/>
          <w:highlight w:val="black"/>
          <w:lang w:eastAsia="pl-PL"/>
        </w:rPr>
        <w:t xml:space="preserve"> </w:t>
      </w:r>
      <w:r w:rsidR="000117BF" w:rsidRPr="00111E72">
        <w:rPr>
          <w:noProof/>
          <w:spacing w:val="0"/>
          <w:highlight w:val="black"/>
          <w:lang w:eastAsia="pl-PL"/>
        </w:rPr>
        <w:t>s</w:t>
      </w:r>
      <w:r w:rsidR="00A55198" w:rsidRPr="00111E72">
        <w:rPr>
          <w:noProof/>
          <w:spacing w:val="0"/>
          <w:highlight w:val="black"/>
          <w:lang w:eastAsia="pl-PL"/>
        </w:rPr>
        <w:t>top</w:t>
      </w:r>
      <w:r w:rsidR="000117BF" w:rsidRPr="00111E72">
        <w:rPr>
          <w:noProof/>
          <w:spacing w:val="0"/>
          <w:highlight w:val="black"/>
          <w:lang w:eastAsia="pl-PL"/>
        </w:rPr>
        <w:t>y</w:t>
      </w:r>
      <w:r w:rsidR="00A55198" w:rsidRPr="00111E72">
        <w:rPr>
          <w:noProof/>
          <w:spacing w:val="0"/>
          <w:highlight w:val="black"/>
          <w:lang w:eastAsia="pl-PL"/>
        </w:rPr>
        <w:t xml:space="preserve"> bezrobocia rejestrowanego.</w:t>
      </w:r>
      <w:r w:rsidR="00052610" w:rsidRPr="00111E72">
        <w:rPr>
          <w:noProof/>
          <w:spacing w:val="0"/>
          <w:highlight w:val="black"/>
          <w:lang w:eastAsia="pl-PL"/>
        </w:rPr>
        <w:t xml:space="preserve"> </w:t>
      </w:r>
      <w:r w:rsidR="00AD64EB" w:rsidRPr="00111E72">
        <w:rPr>
          <w:noProof/>
          <w:spacing w:val="0"/>
          <w:highlight w:val="black"/>
          <w:lang w:eastAsia="pl-PL"/>
        </w:rPr>
        <w:t>Zaobser</w:t>
      </w:r>
      <w:r w:rsidR="000C7048" w:rsidRPr="00111E72">
        <w:rPr>
          <w:noProof/>
          <w:spacing w:val="0"/>
          <w:highlight w:val="black"/>
          <w:lang w:eastAsia="pl-PL"/>
        </w:rPr>
        <w:t>-</w:t>
      </w:r>
      <w:r w:rsidR="00AD64EB" w:rsidRPr="00111E72">
        <w:rPr>
          <w:noProof/>
          <w:spacing w:val="0"/>
          <w:highlight w:val="black"/>
          <w:lang w:eastAsia="pl-PL"/>
        </w:rPr>
        <w:t xml:space="preserve">wowano </w:t>
      </w:r>
      <w:r w:rsidR="00052610" w:rsidRPr="00111E72">
        <w:rPr>
          <w:noProof/>
          <w:spacing w:val="0"/>
          <w:highlight w:val="black"/>
          <w:lang w:eastAsia="pl-PL"/>
        </w:rPr>
        <w:t>wzrost</w:t>
      </w:r>
      <w:r w:rsidR="00AD64EB" w:rsidRPr="00111E72">
        <w:rPr>
          <w:noProof/>
          <w:spacing w:val="0"/>
          <w:highlight w:val="black"/>
          <w:lang w:eastAsia="pl-PL"/>
        </w:rPr>
        <w:t xml:space="preserve"> produkcji sprzedanej przemysłu</w:t>
      </w:r>
      <w:r w:rsidR="00A55198" w:rsidRPr="00111E72">
        <w:rPr>
          <w:noProof/>
          <w:spacing w:val="0"/>
          <w:highlight w:val="black"/>
          <w:lang w:eastAsia="pl-PL"/>
        </w:rPr>
        <w:t xml:space="preserve"> oraz </w:t>
      </w:r>
      <w:r w:rsidR="005830AD" w:rsidRPr="00111E72">
        <w:rPr>
          <w:noProof/>
          <w:spacing w:val="0"/>
          <w:highlight w:val="black"/>
          <w:lang w:eastAsia="pl-PL"/>
        </w:rPr>
        <w:t xml:space="preserve">spadek </w:t>
      </w:r>
      <w:r w:rsidR="00AD64EB" w:rsidRPr="00111E72">
        <w:rPr>
          <w:noProof/>
          <w:spacing w:val="0"/>
          <w:highlight w:val="black"/>
          <w:lang w:eastAsia="pl-PL"/>
        </w:rPr>
        <w:t xml:space="preserve">produkcji budowlano-montażowej. </w:t>
      </w:r>
      <w:r w:rsidR="000C7048" w:rsidRPr="00111E72">
        <w:rPr>
          <w:noProof/>
          <w:spacing w:val="0"/>
          <w:highlight w:val="black"/>
          <w:lang w:eastAsia="pl-PL"/>
        </w:rPr>
        <w:t>Kwiecień charakte</w:t>
      </w:r>
      <w:r w:rsidR="001A0B16" w:rsidRPr="00111E72">
        <w:rPr>
          <w:noProof/>
          <w:spacing w:val="0"/>
          <w:highlight w:val="black"/>
          <w:lang w:eastAsia="pl-PL"/>
        </w:rPr>
        <w:t>ryzował się niższą niż rok wcześniej liczbą mieszkań oddanych do użytkowania oraz znacznie wyższą liczbą rozpoczętych budów i wydanych pozwoleń.</w:t>
      </w:r>
    </w:p>
    <w:p w:rsidR="00DC080F" w:rsidRPr="00111E72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111E72">
        <w:rPr>
          <w:sz w:val="32"/>
          <w:highlight w:val="black"/>
        </w:rPr>
        <w:tab/>
      </w:r>
    </w:p>
    <w:p w:rsidR="000348A6" w:rsidRPr="00111E72" w:rsidRDefault="00F90CB3" w:rsidP="00E93B55">
      <w:pPr>
        <w:pStyle w:val="podtytu"/>
        <w:rPr>
          <w:highlight w:val="black"/>
          <w:shd w:val="clear" w:color="auto" w:fill="FFFFFF"/>
        </w:rPr>
      </w:pPr>
      <w:r w:rsidRPr="00111E72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111E72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F1392D" w:rsidRPr="00111E72">
                              <w:rPr>
                                <w:spacing w:val="-4"/>
                                <w:shd w:val="clear" w:color="auto" w:fill="000000"/>
                              </w:rPr>
                              <w:t>kwietniu</w:t>
                            </w:r>
                            <w:r w:rsidR="00B40681"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786A7B" w:rsidRPr="00111E7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F1392D" w:rsidRPr="00111E72">
                              <w:rPr>
                                <w:spacing w:val="-4"/>
                                <w:shd w:val="clear" w:color="auto" w:fill="000000"/>
                              </w:rPr>
                              <w:t>1,1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F1392D" w:rsidRPr="00111E72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111E72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F1392D" w:rsidRPr="00111E72">
                        <w:rPr>
                          <w:spacing w:val="-4"/>
                          <w:shd w:val="clear" w:color="auto" w:fill="000000"/>
                        </w:rPr>
                        <w:t>kwietniu</w:t>
                      </w:r>
                      <w:r w:rsidR="00B40681" w:rsidRPr="00111E7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786A7B" w:rsidRPr="00111E7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F1392D" w:rsidRPr="00111E72">
                        <w:rPr>
                          <w:spacing w:val="-4"/>
                          <w:shd w:val="clear" w:color="auto" w:fill="000000"/>
                        </w:rPr>
                        <w:t>1,1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F1392D" w:rsidRPr="00111E72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111E72">
        <w:rPr>
          <w:highlight w:val="black"/>
        </w:rPr>
        <w:t>Przeciętne zatrudnienie</w:t>
      </w:r>
      <w:bookmarkStart w:id="0" w:name="_GoBack"/>
      <w:bookmarkEnd w:id="0"/>
    </w:p>
    <w:p w:rsidR="00031D18" w:rsidRPr="00111E72" w:rsidRDefault="00934522" w:rsidP="008754D2">
      <w:pPr>
        <w:rPr>
          <w:noProof/>
          <w:spacing w:val="-4"/>
          <w:highlight w:val="black"/>
        </w:rPr>
      </w:pPr>
      <w:r w:rsidRPr="00111E72">
        <w:rPr>
          <w:noProof/>
          <w:spacing w:val="-4"/>
          <w:highlight w:val="black"/>
        </w:rPr>
        <w:t xml:space="preserve">Przeciętne zatrudnienie w sektorze przedsiębiorstw w kwietniu 2021 r. wyniosło 1081,4 tys. osób </w:t>
      </w:r>
      <w:r w:rsidR="00074533" w:rsidRPr="00111E72">
        <w:rPr>
          <w:noProof/>
          <w:spacing w:val="-4"/>
          <w:highlight w:val="black"/>
        </w:rPr>
        <w:br/>
      </w:r>
      <w:r w:rsidRPr="00111E72">
        <w:rPr>
          <w:noProof/>
          <w:spacing w:val="-4"/>
          <w:highlight w:val="black"/>
        </w:rPr>
        <w:t>i było o 4,7 tys. osób, tj. o 0,4% mniejsze niż w marcu 2021 r. oraz o 11,3 tys. osób, tj. o 1,1% większe niż w kwietniu 2020 r.</w:t>
      </w:r>
    </w:p>
    <w:p w:rsidR="008754D2" w:rsidRPr="00111E72" w:rsidRDefault="00934522" w:rsidP="008754D2">
      <w:pPr>
        <w:rPr>
          <w:noProof/>
          <w:highlight w:val="black"/>
        </w:rPr>
      </w:pPr>
      <w:r w:rsidRPr="00111E72">
        <w:rPr>
          <w:noProof/>
          <w:highlight w:val="black"/>
        </w:rPr>
        <w:t xml:space="preserve">W porównaniu z marcem 2021 r. spadek przeciętnego zatrudnienia odnotowano w sekcjach: obsługa rynku nieruchomości (o 2,7%), administrowanie i działalność wspierająca (o 1,6%), handel; naprawa pojazdów samochodowych (o 0,9%), działalność profesjonalna, naukowa </w:t>
      </w:r>
      <w:r w:rsidR="00074533" w:rsidRPr="00111E72">
        <w:rPr>
          <w:noProof/>
          <w:highlight w:val="black"/>
        </w:rPr>
        <w:br/>
      </w:r>
      <w:r w:rsidRPr="00111E72">
        <w:rPr>
          <w:noProof/>
          <w:highlight w:val="black"/>
        </w:rPr>
        <w:t xml:space="preserve">i techniczna (o 0,8%), transport i gospodarka magazynowa </w:t>
      </w:r>
      <w:r w:rsidR="00923280" w:rsidRPr="00111E72">
        <w:rPr>
          <w:noProof/>
          <w:highlight w:val="black"/>
        </w:rPr>
        <w:t>oraz</w:t>
      </w:r>
      <w:r w:rsidRPr="00111E72">
        <w:rPr>
          <w:noProof/>
          <w:highlight w:val="black"/>
        </w:rPr>
        <w:t xml:space="preserve"> zakwaterowanie i gastro</w:t>
      </w:r>
      <w:r w:rsidR="00074533" w:rsidRPr="00111E72">
        <w:rPr>
          <w:noProof/>
          <w:highlight w:val="black"/>
        </w:rPr>
        <w:t>-</w:t>
      </w:r>
      <w:r w:rsidRPr="00111E72">
        <w:rPr>
          <w:noProof/>
          <w:highlight w:val="black"/>
        </w:rPr>
        <w:t>nomia (</w:t>
      </w:r>
      <w:r w:rsidR="00923280" w:rsidRPr="00111E72">
        <w:rPr>
          <w:noProof/>
          <w:highlight w:val="black"/>
        </w:rPr>
        <w:t>p</w:t>
      </w:r>
      <w:r w:rsidRPr="00111E72">
        <w:rPr>
          <w:noProof/>
          <w:highlight w:val="black"/>
        </w:rPr>
        <w:t>o 0,5%), działalność związana z kulturą, rozrywką i rekreacją (o 0,4%).</w:t>
      </w:r>
    </w:p>
    <w:p w:rsidR="00934522" w:rsidRPr="00111E72" w:rsidRDefault="00934522" w:rsidP="008754D2">
      <w:pPr>
        <w:rPr>
          <w:noProof/>
          <w:spacing w:val="-8"/>
          <w:highlight w:val="black"/>
        </w:rPr>
      </w:pPr>
      <w:r w:rsidRPr="00111E72">
        <w:rPr>
          <w:noProof/>
          <w:spacing w:val="-8"/>
          <w:highlight w:val="black"/>
        </w:rPr>
        <w:t xml:space="preserve">Natomiast wzrost przeciętnego zatrudnienia wystąpił w sekcjach: przemysł (o 0,9%), budownictwo </w:t>
      </w:r>
      <w:r w:rsidR="00074533" w:rsidRPr="00111E72">
        <w:rPr>
          <w:noProof/>
          <w:spacing w:val="-8"/>
          <w:highlight w:val="black"/>
        </w:rPr>
        <w:br/>
      </w:r>
      <w:r w:rsidRPr="00111E72">
        <w:rPr>
          <w:noProof/>
          <w:spacing w:val="-8"/>
          <w:highlight w:val="black"/>
        </w:rPr>
        <w:t>(o 0,2%), informacja i komunikacja (o 0,1%).</w:t>
      </w:r>
    </w:p>
    <w:p w:rsidR="00453CE4" w:rsidRPr="00111E72" w:rsidRDefault="00C03EA4" w:rsidP="00453CE4">
      <w:pPr>
        <w:pStyle w:val="tytuwykresu"/>
        <w:rPr>
          <w:highlight w:val="black"/>
          <w:shd w:val="clear" w:color="auto" w:fill="FFFFFF"/>
        </w:rPr>
      </w:pPr>
      <w:r w:rsidRPr="00C03EA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508959</wp:posOffset>
            </wp:positionH>
            <wp:positionV relativeFrom="paragraph">
              <wp:posOffset>268713</wp:posOffset>
            </wp:positionV>
            <wp:extent cx="4054475" cy="2846705"/>
            <wp:effectExtent l="0" t="0" r="3175" b="0"/>
            <wp:wrapTopAndBottom/>
            <wp:docPr id="28" name="Obraz 28" descr="C:\Moje dokumenty\Publikacje\Sygnalne\Statystyka Warszawy\2021\04_kontrast\Wykre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4_kontrast\Wykre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111E72">
        <w:rPr>
          <w:highlight w:val="black"/>
        </w:rPr>
        <w:t>Wykres 1.</w:t>
      </w:r>
      <w:r w:rsidR="00453CE4" w:rsidRPr="00111E72">
        <w:rPr>
          <w:highlight w:val="black"/>
          <w:shd w:val="clear" w:color="auto" w:fill="FFFFFF"/>
        </w:rPr>
        <w:t xml:space="preserve"> Struktura przeciętnego zatrudnienia według sekcji PKD w </w:t>
      </w:r>
      <w:r w:rsidR="00074533" w:rsidRPr="00111E72">
        <w:rPr>
          <w:highlight w:val="black"/>
          <w:shd w:val="clear" w:color="auto" w:fill="FFFFFF"/>
        </w:rPr>
        <w:t>kwietniu</w:t>
      </w:r>
      <w:r w:rsidR="0096337D" w:rsidRPr="00111E72">
        <w:rPr>
          <w:highlight w:val="black"/>
          <w:shd w:val="clear" w:color="auto" w:fill="FFFFFF"/>
        </w:rPr>
        <w:t xml:space="preserve"> 202</w:t>
      </w:r>
      <w:r w:rsidR="000E036B" w:rsidRPr="00111E72">
        <w:rPr>
          <w:highlight w:val="black"/>
          <w:shd w:val="clear" w:color="auto" w:fill="FFFFFF"/>
        </w:rPr>
        <w:t>1</w:t>
      </w:r>
      <w:r w:rsidR="00453CE4" w:rsidRPr="00111E72">
        <w:rPr>
          <w:highlight w:val="black"/>
          <w:shd w:val="clear" w:color="auto" w:fill="FFFFFF"/>
        </w:rPr>
        <w:t xml:space="preserve"> r.</w:t>
      </w:r>
    </w:p>
    <w:p w:rsidR="005178A4" w:rsidRPr="00111E72" w:rsidRDefault="005178A4" w:rsidP="00453CE4">
      <w:pPr>
        <w:rPr>
          <w:highlight w:val="black"/>
          <w:shd w:val="clear" w:color="auto" w:fill="FFFFFF"/>
        </w:rPr>
      </w:pPr>
    </w:p>
    <w:p w:rsidR="00031D18" w:rsidRPr="00111E72" w:rsidRDefault="00934522" w:rsidP="008754D2">
      <w:pPr>
        <w:rPr>
          <w:noProof/>
          <w:highlight w:val="black"/>
        </w:rPr>
      </w:pPr>
      <w:r w:rsidRPr="00111E72">
        <w:rPr>
          <w:noProof/>
          <w:highlight w:val="black"/>
        </w:rPr>
        <w:t>W stosunku do kwietnia 2020 r. wzrost przeciętnego zatrudnienia odnotowano w sekcjach: administrowanie i działalność wspierająca (o 7,3%), przemysł (o 5,4%), informacja i komu</w:t>
      </w:r>
      <w:r w:rsidR="00074533" w:rsidRPr="00111E72">
        <w:rPr>
          <w:noProof/>
          <w:highlight w:val="black"/>
        </w:rPr>
        <w:t>-</w:t>
      </w:r>
      <w:r w:rsidRPr="00111E72">
        <w:rPr>
          <w:noProof/>
          <w:highlight w:val="black"/>
        </w:rPr>
        <w:t>nikacja (o 1,0%).</w:t>
      </w:r>
    </w:p>
    <w:p w:rsidR="008754D2" w:rsidRPr="00111E72" w:rsidRDefault="00934522" w:rsidP="00CB0025">
      <w:pPr>
        <w:rPr>
          <w:noProof/>
          <w:highlight w:val="black"/>
        </w:rPr>
      </w:pPr>
      <w:r w:rsidRPr="00111E72">
        <w:rPr>
          <w:noProof/>
          <w:highlight w:val="black"/>
        </w:rPr>
        <w:t xml:space="preserve">Spadek przeciętnego zatrudnienia wystąpił w sekcjach: zakwaterowanie i gastronomia </w:t>
      </w:r>
      <w:r w:rsidR="00074533" w:rsidRPr="00111E72">
        <w:rPr>
          <w:noProof/>
          <w:highlight w:val="black"/>
        </w:rPr>
        <w:br/>
      </w:r>
      <w:r w:rsidRPr="00111E72">
        <w:rPr>
          <w:noProof/>
          <w:highlight w:val="black"/>
        </w:rPr>
        <w:t>(o 7,3%), obsługa rynku nieruchomości (o 3,3%), budownictwo (o 2,4%), działalność profesjo</w:t>
      </w:r>
      <w:r w:rsidR="00074533" w:rsidRPr="00111E72">
        <w:rPr>
          <w:noProof/>
          <w:highlight w:val="black"/>
        </w:rPr>
        <w:t>-</w:t>
      </w:r>
      <w:r w:rsidRPr="00111E72">
        <w:rPr>
          <w:noProof/>
          <w:highlight w:val="black"/>
        </w:rPr>
        <w:t xml:space="preserve">nalna, naukowa i techniczna (o 1,8%), działalność związana z kulturą, rozrywką i rekreacją </w:t>
      </w:r>
      <w:r w:rsidR="00074533" w:rsidRPr="00111E72">
        <w:rPr>
          <w:noProof/>
          <w:highlight w:val="black"/>
        </w:rPr>
        <w:br/>
      </w:r>
      <w:r w:rsidRPr="00111E72">
        <w:rPr>
          <w:noProof/>
          <w:highlight w:val="black"/>
        </w:rPr>
        <w:t>(o 1,1%), transport i gospodarka magazynowa (o 0,9%), handel; naprawa pojazdów samo</w:t>
      </w:r>
      <w:r w:rsidR="00074533" w:rsidRPr="00111E72">
        <w:rPr>
          <w:noProof/>
          <w:highlight w:val="black"/>
        </w:rPr>
        <w:t>-</w:t>
      </w:r>
      <w:r w:rsidRPr="00111E72">
        <w:rPr>
          <w:noProof/>
          <w:highlight w:val="black"/>
        </w:rPr>
        <w:t>chodowych (o 0,1%).</w:t>
      </w:r>
    </w:p>
    <w:p w:rsidR="00453CE4" w:rsidRPr="00111E72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111E72">
        <w:rPr>
          <w:rFonts w:ascii="Fira Sans SemiBold" w:hAnsi="Fira Sans SemiBold"/>
          <w:highlight w:val="black"/>
          <w:shd w:val="clear" w:color="auto" w:fill="FFFFFF"/>
        </w:rPr>
        <w:lastRenderedPageBreak/>
        <w:t>Bezrobocie rejestrowane</w:t>
      </w:r>
    </w:p>
    <w:p w:rsidR="008754D2" w:rsidRPr="00111E72" w:rsidRDefault="00474E5C" w:rsidP="008754D2">
      <w:pPr>
        <w:rPr>
          <w:highlight w:val="black"/>
          <w:shd w:val="clear" w:color="auto" w:fill="FFFFFF"/>
        </w:rPr>
      </w:pPr>
      <w:r w:rsidRPr="00111E72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5708650</wp:posOffset>
                </wp:positionH>
                <wp:positionV relativeFrom="paragraph">
                  <wp:posOffset>379095</wp:posOffset>
                </wp:positionV>
                <wp:extent cx="1780540" cy="1073150"/>
                <wp:effectExtent l="0" t="0" r="0" b="0"/>
                <wp:wrapTight wrapText="bothSides">
                  <wp:wrapPolygon edited="0">
                    <wp:start x="0" y="0"/>
                    <wp:lineTo x="0" y="21089"/>
                    <wp:lineTo x="21261" y="21089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731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11E72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561EC5" w:rsidRPr="00111E72">
                              <w:rPr>
                                <w:spacing w:val="-4"/>
                                <w:shd w:val="clear" w:color="auto" w:fill="000000"/>
                              </w:rPr>
                              <w:t>kwietnia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111E7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561EC5" w:rsidRPr="00111E72">
                              <w:rPr>
                                <w:spacing w:val="-4"/>
                                <w:shd w:val="clear" w:color="auto" w:fill="000000"/>
                              </w:rPr>
                              <w:t>40,9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111E72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111E72">
                              <w:rPr>
                                <w:spacing w:val="-4"/>
                                <w:shd w:val="clear" w:color="auto" w:fill="000000"/>
                              </w:rPr>
                              <w:t>wzrosła o 0,</w:t>
                            </w:r>
                            <w:r w:rsidR="00561EC5" w:rsidRPr="00111E72">
                              <w:rPr>
                                <w:spacing w:val="-4"/>
                                <w:shd w:val="clear" w:color="auto" w:fill="000000"/>
                              </w:rPr>
                              <w:t>6</w:t>
                            </w:r>
                            <w:r w:rsidR="00474E5C"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pt;margin-top:29.85pt;width:140.2pt;height:84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111E72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561EC5" w:rsidRPr="00111E72">
                        <w:rPr>
                          <w:spacing w:val="-4"/>
                          <w:shd w:val="clear" w:color="auto" w:fill="000000"/>
                        </w:rPr>
                        <w:t>kwietnia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0D4399" w:rsidRPr="00111E7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561EC5" w:rsidRPr="00111E72">
                        <w:rPr>
                          <w:spacing w:val="-4"/>
                          <w:shd w:val="clear" w:color="auto" w:fill="000000"/>
                        </w:rPr>
                        <w:t>40,9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0D4399" w:rsidRPr="00111E72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111E72">
                        <w:rPr>
                          <w:spacing w:val="-4"/>
                          <w:shd w:val="clear" w:color="auto" w:fill="000000"/>
                        </w:rPr>
                        <w:t>wzrosła o 0,</w:t>
                      </w:r>
                      <w:r w:rsidR="00561EC5" w:rsidRPr="00111E72">
                        <w:rPr>
                          <w:spacing w:val="-4"/>
                          <w:shd w:val="clear" w:color="auto" w:fill="000000"/>
                        </w:rPr>
                        <w:t>6</w:t>
                      </w:r>
                      <w:r w:rsidR="00474E5C" w:rsidRPr="00111E72">
                        <w:rPr>
                          <w:spacing w:val="-4"/>
                          <w:shd w:val="clear" w:color="auto" w:fill="000000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F133B" w:rsidRPr="00111E72">
        <w:rPr>
          <w:highlight w:val="black"/>
          <w:shd w:val="clear" w:color="auto" w:fill="FFFFFF"/>
        </w:rPr>
        <w:t xml:space="preserve">W końcu </w:t>
      </w:r>
      <w:r w:rsidR="003B0625" w:rsidRPr="00111E72">
        <w:rPr>
          <w:highlight w:val="black"/>
          <w:shd w:val="clear" w:color="auto" w:fill="FFFFFF"/>
        </w:rPr>
        <w:t xml:space="preserve">kwietnia </w:t>
      </w:r>
      <w:r w:rsidR="00BF133B" w:rsidRPr="00111E72">
        <w:rPr>
          <w:highlight w:val="black"/>
          <w:shd w:val="clear" w:color="auto" w:fill="FFFFFF"/>
        </w:rPr>
        <w:t>2021 r. liczba zarejestrowanych bezrobotnych wyniosła 26</w:t>
      </w:r>
      <w:r w:rsidR="003B0625" w:rsidRPr="00111E72">
        <w:rPr>
          <w:highlight w:val="black"/>
          <w:shd w:val="clear" w:color="auto" w:fill="FFFFFF"/>
        </w:rPr>
        <w:t>820</w:t>
      </w:r>
      <w:r w:rsidR="00BF133B" w:rsidRPr="00111E72">
        <w:rPr>
          <w:highlight w:val="black"/>
          <w:shd w:val="clear" w:color="auto" w:fill="FFFFFF"/>
        </w:rPr>
        <w:t xml:space="preserve"> os</w:t>
      </w:r>
      <w:r w:rsidR="003B0625" w:rsidRPr="00111E72">
        <w:rPr>
          <w:highlight w:val="black"/>
          <w:shd w:val="clear" w:color="auto" w:fill="FFFFFF"/>
        </w:rPr>
        <w:t>ób</w:t>
      </w:r>
      <w:r w:rsidR="00BF133B" w:rsidRPr="00111E72">
        <w:rPr>
          <w:highlight w:val="black"/>
          <w:shd w:val="clear" w:color="auto" w:fill="FFFFFF"/>
        </w:rPr>
        <w:t xml:space="preserve"> i była </w:t>
      </w:r>
      <w:r w:rsidRPr="00111E72">
        <w:rPr>
          <w:highlight w:val="black"/>
          <w:shd w:val="clear" w:color="auto" w:fill="FFFFFF"/>
        </w:rPr>
        <w:br/>
      </w:r>
      <w:r w:rsidR="00BF133B" w:rsidRPr="00111E72">
        <w:rPr>
          <w:highlight w:val="black"/>
          <w:shd w:val="clear" w:color="auto" w:fill="FFFFFF"/>
        </w:rPr>
        <w:t xml:space="preserve">o </w:t>
      </w:r>
      <w:r w:rsidR="003B0625" w:rsidRPr="00111E72">
        <w:rPr>
          <w:highlight w:val="black"/>
          <w:shd w:val="clear" w:color="auto" w:fill="FFFFFF"/>
        </w:rPr>
        <w:t>358</w:t>
      </w:r>
      <w:r w:rsidR="00BF133B" w:rsidRPr="00111E72">
        <w:rPr>
          <w:highlight w:val="black"/>
          <w:shd w:val="clear" w:color="auto" w:fill="FFFFFF"/>
        </w:rPr>
        <w:t xml:space="preserve"> osób, tj. o </w:t>
      </w:r>
      <w:r w:rsidR="003B0625" w:rsidRPr="00111E72">
        <w:rPr>
          <w:highlight w:val="black"/>
          <w:shd w:val="clear" w:color="auto" w:fill="FFFFFF"/>
        </w:rPr>
        <w:t>1,4</w:t>
      </w:r>
      <w:r w:rsidR="00BF133B" w:rsidRPr="00111E72">
        <w:rPr>
          <w:highlight w:val="black"/>
          <w:shd w:val="clear" w:color="auto" w:fill="FFFFFF"/>
        </w:rPr>
        <w:t xml:space="preserve">% większa niż w końcu </w:t>
      </w:r>
      <w:r w:rsidR="003B0625" w:rsidRPr="00111E72">
        <w:rPr>
          <w:highlight w:val="black"/>
          <w:shd w:val="clear" w:color="auto" w:fill="FFFFFF"/>
        </w:rPr>
        <w:t>marca</w:t>
      </w:r>
      <w:r w:rsidR="00BF133B" w:rsidRPr="00111E72">
        <w:rPr>
          <w:highlight w:val="black"/>
          <w:shd w:val="clear" w:color="auto" w:fill="FFFFFF"/>
        </w:rPr>
        <w:t xml:space="preserve"> 2021 r. oraz o </w:t>
      </w:r>
      <w:r w:rsidR="00560896" w:rsidRPr="00111E72">
        <w:rPr>
          <w:highlight w:val="black"/>
          <w:shd w:val="clear" w:color="auto" w:fill="FFFFFF"/>
        </w:rPr>
        <w:t>7779</w:t>
      </w:r>
      <w:r w:rsidR="00BF133B" w:rsidRPr="00111E72">
        <w:rPr>
          <w:highlight w:val="black"/>
          <w:shd w:val="clear" w:color="auto" w:fill="FFFFFF"/>
        </w:rPr>
        <w:t xml:space="preserve"> osób, tj. o </w:t>
      </w:r>
      <w:r w:rsidR="00560896" w:rsidRPr="00111E72">
        <w:rPr>
          <w:highlight w:val="black"/>
          <w:shd w:val="clear" w:color="auto" w:fill="FFFFFF"/>
        </w:rPr>
        <w:t>40,9</w:t>
      </w:r>
      <w:r w:rsidR="00BF133B" w:rsidRPr="00111E72">
        <w:rPr>
          <w:highlight w:val="black"/>
          <w:shd w:val="clear" w:color="auto" w:fill="FFFFFF"/>
        </w:rPr>
        <w:t>% większa niż w analogicznym okresie 2020 r.</w:t>
      </w:r>
    </w:p>
    <w:p w:rsidR="008754D2" w:rsidRPr="00111E72" w:rsidRDefault="00BF133B" w:rsidP="00474E5C">
      <w:pPr>
        <w:rPr>
          <w:spacing w:val="-2"/>
          <w:highlight w:val="black"/>
          <w:shd w:val="clear" w:color="auto" w:fill="FFFFFF"/>
        </w:rPr>
      </w:pPr>
      <w:r w:rsidRPr="00111E72">
        <w:rPr>
          <w:spacing w:val="-2"/>
          <w:highlight w:val="black"/>
          <w:shd w:val="clear" w:color="auto" w:fill="FFFFFF"/>
        </w:rPr>
        <w:t>Liczba zarejestrowanych bezrobotnych kobiet wyniosła 1</w:t>
      </w:r>
      <w:r w:rsidR="003B0625" w:rsidRPr="00111E72">
        <w:rPr>
          <w:spacing w:val="-2"/>
          <w:highlight w:val="black"/>
          <w:shd w:val="clear" w:color="auto" w:fill="FFFFFF"/>
        </w:rPr>
        <w:t>3080</w:t>
      </w:r>
      <w:r w:rsidRPr="00111E72">
        <w:rPr>
          <w:spacing w:val="-2"/>
          <w:highlight w:val="black"/>
          <w:shd w:val="clear" w:color="auto" w:fill="FFFFFF"/>
        </w:rPr>
        <w:t>, co stanowiło 48,8% ogółu bezrobotnych (</w:t>
      </w:r>
      <w:r w:rsidR="003B0625" w:rsidRPr="00111E72">
        <w:rPr>
          <w:spacing w:val="-2"/>
          <w:highlight w:val="black"/>
          <w:shd w:val="clear" w:color="auto" w:fill="FFFFFF"/>
        </w:rPr>
        <w:t xml:space="preserve">tak jak </w:t>
      </w:r>
      <w:r w:rsidRPr="00111E72">
        <w:rPr>
          <w:spacing w:val="-2"/>
          <w:highlight w:val="black"/>
          <w:shd w:val="clear" w:color="auto" w:fill="FFFFFF"/>
        </w:rPr>
        <w:t xml:space="preserve">przed miesiącem </w:t>
      </w:r>
      <w:r w:rsidR="00560896" w:rsidRPr="00111E72">
        <w:rPr>
          <w:spacing w:val="-2"/>
          <w:highlight w:val="black"/>
          <w:shd w:val="clear" w:color="auto" w:fill="FFFFFF"/>
        </w:rPr>
        <w:t>i przed rokiem</w:t>
      </w:r>
      <w:r w:rsidRPr="00111E72">
        <w:rPr>
          <w:spacing w:val="-2"/>
          <w:highlight w:val="black"/>
          <w:shd w:val="clear" w:color="auto" w:fill="FFFFFF"/>
        </w:rPr>
        <w:t>) i 17,</w:t>
      </w:r>
      <w:r w:rsidR="003B0625" w:rsidRPr="00111E72">
        <w:rPr>
          <w:spacing w:val="-2"/>
          <w:highlight w:val="black"/>
          <w:shd w:val="clear" w:color="auto" w:fill="FFFFFF"/>
        </w:rPr>
        <w:t>6</w:t>
      </w:r>
      <w:r w:rsidRPr="00111E72">
        <w:rPr>
          <w:spacing w:val="-2"/>
          <w:highlight w:val="black"/>
          <w:shd w:val="clear" w:color="auto" w:fill="FFFFFF"/>
        </w:rPr>
        <w:t xml:space="preserve">% bezrobotnych kobiet w województwie mazowieckim. W stosunku do </w:t>
      </w:r>
      <w:r w:rsidR="003B0625" w:rsidRPr="00111E72">
        <w:rPr>
          <w:spacing w:val="-2"/>
          <w:highlight w:val="black"/>
          <w:shd w:val="clear" w:color="auto" w:fill="FFFFFF"/>
        </w:rPr>
        <w:t>marca</w:t>
      </w:r>
      <w:r w:rsidRPr="00111E72">
        <w:rPr>
          <w:spacing w:val="-2"/>
          <w:highlight w:val="black"/>
          <w:shd w:val="clear" w:color="auto" w:fill="FFFFFF"/>
        </w:rPr>
        <w:t xml:space="preserve"> 2021 r. liczba bezrobotnych kobiet zwiększyła się o </w:t>
      </w:r>
      <w:r w:rsidR="003B0625" w:rsidRPr="00111E72">
        <w:rPr>
          <w:spacing w:val="-2"/>
          <w:highlight w:val="black"/>
          <w:shd w:val="clear" w:color="auto" w:fill="FFFFFF"/>
        </w:rPr>
        <w:t xml:space="preserve">157 </w:t>
      </w:r>
      <w:r w:rsidRPr="00111E72">
        <w:rPr>
          <w:spacing w:val="-2"/>
          <w:highlight w:val="black"/>
          <w:shd w:val="clear" w:color="auto" w:fill="FFFFFF"/>
        </w:rPr>
        <w:t>osób, tj. o 1,</w:t>
      </w:r>
      <w:r w:rsidR="003B0625" w:rsidRPr="00111E72">
        <w:rPr>
          <w:spacing w:val="-2"/>
          <w:highlight w:val="black"/>
          <w:shd w:val="clear" w:color="auto" w:fill="FFFFFF"/>
        </w:rPr>
        <w:t>2</w:t>
      </w:r>
      <w:r w:rsidRPr="00111E72">
        <w:rPr>
          <w:spacing w:val="-2"/>
          <w:highlight w:val="black"/>
          <w:shd w:val="clear" w:color="auto" w:fill="FFFFFF"/>
        </w:rPr>
        <w:t xml:space="preserve">%, a w stosunku do </w:t>
      </w:r>
      <w:r w:rsidR="003B0625" w:rsidRPr="00111E72">
        <w:rPr>
          <w:spacing w:val="-2"/>
          <w:highlight w:val="black"/>
          <w:shd w:val="clear" w:color="auto" w:fill="FFFFFF"/>
        </w:rPr>
        <w:t>kwietnia</w:t>
      </w:r>
      <w:r w:rsidRPr="00111E72">
        <w:rPr>
          <w:spacing w:val="-2"/>
          <w:highlight w:val="black"/>
          <w:shd w:val="clear" w:color="auto" w:fill="FFFFFF"/>
        </w:rPr>
        <w:t xml:space="preserve"> 2020 r. zwiększyła się o </w:t>
      </w:r>
      <w:r w:rsidR="00560896" w:rsidRPr="00111E72">
        <w:rPr>
          <w:spacing w:val="-2"/>
          <w:highlight w:val="black"/>
          <w:shd w:val="clear" w:color="auto" w:fill="FFFFFF"/>
        </w:rPr>
        <w:t>3781</w:t>
      </w:r>
      <w:r w:rsidRPr="00111E72">
        <w:rPr>
          <w:spacing w:val="-2"/>
          <w:highlight w:val="black"/>
          <w:shd w:val="clear" w:color="auto" w:fill="FFFFFF"/>
        </w:rPr>
        <w:t xml:space="preserve"> osób, tj. o </w:t>
      </w:r>
      <w:r w:rsidR="001A3290" w:rsidRPr="00111E72">
        <w:rPr>
          <w:spacing w:val="-2"/>
          <w:highlight w:val="black"/>
          <w:shd w:val="clear" w:color="auto" w:fill="FFFFFF"/>
        </w:rPr>
        <w:t>40,7</w:t>
      </w:r>
      <w:r w:rsidRPr="00111E72">
        <w:rPr>
          <w:spacing w:val="-2"/>
          <w:highlight w:val="black"/>
          <w:shd w:val="clear" w:color="auto" w:fill="FFFFFF"/>
        </w:rPr>
        <w:t>%.</w:t>
      </w:r>
    </w:p>
    <w:p w:rsidR="008754D2" w:rsidRPr="00111E72" w:rsidRDefault="00BF133B" w:rsidP="008754D2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>Stopa bezrobocia rejestrowanego wynosiła 2,0% (</w:t>
      </w:r>
      <w:r w:rsidR="005F504E" w:rsidRPr="00111E72">
        <w:rPr>
          <w:highlight w:val="black"/>
          <w:shd w:val="clear" w:color="auto" w:fill="FFFFFF"/>
        </w:rPr>
        <w:t>tak jak</w:t>
      </w:r>
      <w:r w:rsidRPr="00111E72">
        <w:rPr>
          <w:highlight w:val="black"/>
          <w:shd w:val="clear" w:color="auto" w:fill="FFFFFF"/>
        </w:rPr>
        <w:t xml:space="preserve"> przed miesiącem, a przed rokiem 1,</w:t>
      </w:r>
      <w:r w:rsidR="009757DB" w:rsidRPr="00111E72">
        <w:rPr>
          <w:highlight w:val="black"/>
          <w:shd w:val="clear" w:color="auto" w:fill="FFFFFF"/>
        </w:rPr>
        <w:t>4</w:t>
      </w:r>
      <w:r w:rsidRPr="00111E72">
        <w:rPr>
          <w:highlight w:val="black"/>
          <w:shd w:val="clear" w:color="auto" w:fill="FFFFFF"/>
        </w:rPr>
        <w:t>%), średnia w województwie mazowieckim kształtowała się na poziomie 5,</w:t>
      </w:r>
      <w:r w:rsidR="009757DB" w:rsidRPr="00111E72">
        <w:rPr>
          <w:highlight w:val="black"/>
          <w:shd w:val="clear" w:color="auto" w:fill="FFFFFF"/>
        </w:rPr>
        <w:t>2</w:t>
      </w:r>
      <w:r w:rsidRPr="00111E72">
        <w:rPr>
          <w:highlight w:val="black"/>
          <w:shd w:val="clear" w:color="auto" w:fill="FFFFFF"/>
        </w:rPr>
        <w:t>% (5,</w:t>
      </w:r>
      <w:r w:rsidR="009757DB" w:rsidRPr="00111E72">
        <w:rPr>
          <w:highlight w:val="black"/>
          <w:shd w:val="clear" w:color="auto" w:fill="FFFFFF"/>
        </w:rPr>
        <w:t>3</w:t>
      </w:r>
      <w:r w:rsidRPr="00111E72">
        <w:rPr>
          <w:highlight w:val="black"/>
          <w:shd w:val="clear" w:color="auto" w:fill="FFFFFF"/>
        </w:rPr>
        <w:t>% przed miesiącem, a przed rokiem 4,</w:t>
      </w:r>
      <w:r w:rsidR="009757DB" w:rsidRPr="00111E72">
        <w:rPr>
          <w:highlight w:val="black"/>
          <w:shd w:val="clear" w:color="auto" w:fill="FFFFFF"/>
        </w:rPr>
        <w:t>7</w:t>
      </w:r>
      <w:r w:rsidRPr="00111E72">
        <w:rPr>
          <w:highlight w:val="black"/>
          <w:shd w:val="clear" w:color="auto" w:fill="FFFFFF"/>
        </w:rPr>
        <w:t>%), natomiast w kraju na poziomie 6,</w:t>
      </w:r>
      <w:r w:rsidR="009757DB" w:rsidRPr="00111E72">
        <w:rPr>
          <w:highlight w:val="black"/>
          <w:shd w:val="clear" w:color="auto" w:fill="FFFFFF"/>
        </w:rPr>
        <w:t>3</w:t>
      </w:r>
      <w:r w:rsidRPr="00111E72">
        <w:rPr>
          <w:highlight w:val="black"/>
          <w:shd w:val="clear" w:color="auto" w:fill="FFFFFF"/>
        </w:rPr>
        <w:t>% (6,</w:t>
      </w:r>
      <w:r w:rsidR="009757DB" w:rsidRPr="00111E72">
        <w:rPr>
          <w:highlight w:val="black"/>
          <w:shd w:val="clear" w:color="auto" w:fill="FFFFFF"/>
        </w:rPr>
        <w:t>4</w:t>
      </w:r>
      <w:r w:rsidRPr="00111E72">
        <w:rPr>
          <w:highlight w:val="black"/>
          <w:shd w:val="clear" w:color="auto" w:fill="FFFFFF"/>
        </w:rPr>
        <w:t>% przed miesiącem, a przed rokiem 5,</w:t>
      </w:r>
      <w:r w:rsidR="009757DB" w:rsidRPr="00111E72">
        <w:rPr>
          <w:highlight w:val="black"/>
          <w:shd w:val="clear" w:color="auto" w:fill="FFFFFF"/>
        </w:rPr>
        <w:t>8</w:t>
      </w:r>
      <w:r w:rsidRPr="00111E72">
        <w:rPr>
          <w:highlight w:val="black"/>
          <w:shd w:val="clear" w:color="auto" w:fill="FFFFFF"/>
        </w:rPr>
        <w:t>%).</w:t>
      </w:r>
    </w:p>
    <w:p w:rsidR="008754D2" w:rsidRPr="00111E72" w:rsidRDefault="00BF133B" w:rsidP="0052654D">
      <w:pPr>
        <w:rPr>
          <w:spacing w:val="-5"/>
          <w:highlight w:val="black"/>
          <w:shd w:val="clear" w:color="auto" w:fill="FFFFFF"/>
        </w:rPr>
      </w:pPr>
      <w:r w:rsidRPr="00111E72">
        <w:rPr>
          <w:spacing w:val="-5"/>
          <w:highlight w:val="black"/>
          <w:shd w:val="clear" w:color="auto" w:fill="FFFFFF"/>
        </w:rPr>
        <w:t xml:space="preserve">W </w:t>
      </w:r>
      <w:r w:rsidR="003B0625" w:rsidRPr="00111E72">
        <w:rPr>
          <w:spacing w:val="-5"/>
          <w:highlight w:val="black"/>
          <w:shd w:val="clear" w:color="auto" w:fill="FFFFFF"/>
        </w:rPr>
        <w:t>kwietniu</w:t>
      </w:r>
      <w:r w:rsidRPr="00111E72">
        <w:rPr>
          <w:spacing w:val="-5"/>
          <w:highlight w:val="black"/>
          <w:shd w:val="clear" w:color="auto" w:fill="FFFFFF"/>
        </w:rPr>
        <w:t xml:space="preserve"> 2021 r. w urzędach pracy zarejestrowano </w:t>
      </w:r>
      <w:r w:rsidR="00164859" w:rsidRPr="00111E72">
        <w:rPr>
          <w:spacing w:val="-5"/>
          <w:highlight w:val="black"/>
          <w:shd w:val="clear" w:color="auto" w:fill="FFFFFF"/>
        </w:rPr>
        <w:t>2</w:t>
      </w:r>
      <w:r w:rsidR="003B0625" w:rsidRPr="00111E72">
        <w:rPr>
          <w:spacing w:val="-5"/>
          <w:highlight w:val="black"/>
          <w:shd w:val="clear" w:color="auto" w:fill="FFFFFF"/>
        </w:rPr>
        <w:t>295</w:t>
      </w:r>
      <w:r w:rsidRPr="00111E72">
        <w:rPr>
          <w:spacing w:val="-5"/>
          <w:highlight w:val="black"/>
          <w:shd w:val="clear" w:color="auto" w:fill="FFFFFF"/>
        </w:rPr>
        <w:t xml:space="preserve"> osób bezrobotnych (</w:t>
      </w:r>
      <w:r w:rsidR="00B60DDD" w:rsidRPr="00111E72">
        <w:rPr>
          <w:spacing w:val="-5"/>
          <w:highlight w:val="black"/>
          <w:shd w:val="clear" w:color="auto" w:fill="FFFFFF"/>
        </w:rPr>
        <w:t>2</w:t>
      </w:r>
      <w:r w:rsidR="003B0625" w:rsidRPr="00111E72">
        <w:rPr>
          <w:spacing w:val="-5"/>
          <w:highlight w:val="black"/>
          <w:shd w:val="clear" w:color="auto" w:fill="FFFFFF"/>
        </w:rPr>
        <w:t>866</w:t>
      </w:r>
      <w:r w:rsidRPr="00111E72">
        <w:rPr>
          <w:spacing w:val="-5"/>
          <w:highlight w:val="black"/>
          <w:shd w:val="clear" w:color="auto" w:fill="FFFFFF"/>
        </w:rPr>
        <w:t xml:space="preserve"> w </w:t>
      </w:r>
      <w:r w:rsidR="003B0625" w:rsidRPr="00111E72">
        <w:rPr>
          <w:spacing w:val="-5"/>
          <w:highlight w:val="black"/>
          <w:shd w:val="clear" w:color="auto" w:fill="FFFFFF"/>
        </w:rPr>
        <w:t>marcu</w:t>
      </w:r>
      <w:r w:rsidRPr="00111E72">
        <w:rPr>
          <w:spacing w:val="-5"/>
          <w:highlight w:val="black"/>
          <w:shd w:val="clear" w:color="auto" w:fill="FFFFFF"/>
        </w:rPr>
        <w:t xml:space="preserve"> 2021 r., a </w:t>
      </w:r>
      <w:r w:rsidR="001A3290" w:rsidRPr="00111E72">
        <w:rPr>
          <w:spacing w:val="-5"/>
          <w:highlight w:val="black"/>
          <w:shd w:val="clear" w:color="auto" w:fill="FFFFFF"/>
        </w:rPr>
        <w:t>1859</w:t>
      </w:r>
      <w:r w:rsidRPr="00111E72">
        <w:rPr>
          <w:spacing w:val="-5"/>
          <w:highlight w:val="black"/>
          <w:shd w:val="clear" w:color="auto" w:fill="FFFFFF"/>
        </w:rPr>
        <w:t xml:space="preserve"> w </w:t>
      </w:r>
      <w:r w:rsidR="003B0625" w:rsidRPr="00111E72">
        <w:rPr>
          <w:spacing w:val="-5"/>
          <w:highlight w:val="black"/>
          <w:shd w:val="clear" w:color="auto" w:fill="FFFFFF"/>
        </w:rPr>
        <w:t>kwietniu</w:t>
      </w:r>
      <w:r w:rsidRPr="00111E72">
        <w:rPr>
          <w:spacing w:val="-5"/>
          <w:highlight w:val="black"/>
          <w:shd w:val="clear" w:color="auto" w:fill="FFFFFF"/>
        </w:rPr>
        <w:t xml:space="preserve"> 2020 r.). Bezrobotni zarejestrowani stanowili </w:t>
      </w:r>
      <w:r w:rsidR="00B60DDD" w:rsidRPr="00111E72">
        <w:rPr>
          <w:spacing w:val="-5"/>
          <w:highlight w:val="black"/>
          <w:shd w:val="clear" w:color="auto" w:fill="FFFFFF"/>
        </w:rPr>
        <w:t>22,</w:t>
      </w:r>
      <w:r w:rsidR="003B0625" w:rsidRPr="00111E72">
        <w:rPr>
          <w:spacing w:val="-5"/>
          <w:highlight w:val="black"/>
          <w:shd w:val="clear" w:color="auto" w:fill="FFFFFF"/>
        </w:rPr>
        <w:t>1</w:t>
      </w:r>
      <w:r w:rsidRPr="00111E72">
        <w:rPr>
          <w:spacing w:val="-5"/>
          <w:highlight w:val="black"/>
          <w:shd w:val="clear" w:color="auto" w:fill="FFFFFF"/>
        </w:rPr>
        <w:t>% ogółu zarejestrowanych bezrobotnych w województwie.</w:t>
      </w:r>
    </w:p>
    <w:p w:rsidR="008754D2" w:rsidRPr="00111E72" w:rsidRDefault="00BF133B" w:rsidP="008754D2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 xml:space="preserve">Liczba osób rejestrujących się po raz pierwszy wyniosła </w:t>
      </w:r>
      <w:r w:rsidR="003B0625" w:rsidRPr="00111E72">
        <w:rPr>
          <w:highlight w:val="black"/>
          <w:shd w:val="clear" w:color="auto" w:fill="FFFFFF"/>
        </w:rPr>
        <w:t>859</w:t>
      </w:r>
      <w:r w:rsidRPr="00111E72">
        <w:rPr>
          <w:highlight w:val="black"/>
          <w:shd w:val="clear" w:color="auto" w:fill="FFFFFF"/>
        </w:rPr>
        <w:t xml:space="preserve"> (przed miesiącem </w:t>
      </w:r>
      <w:r w:rsidR="00B60DDD" w:rsidRPr="00111E72">
        <w:rPr>
          <w:highlight w:val="black"/>
          <w:shd w:val="clear" w:color="auto" w:fill="FFFFFF"/>
        </w:rPr>
        <w:t>9</w:t>
      </w:r>
      <w:r w:rsidR="003B0625" w:rsidRPr="00111E72">
        <w:rPr>
          <w:highlight w:val="black"/>
          <w:shd w:val="clear" w:color="auto" w:fill="FFFFFF"/>
        </w:rPr>
        <w:t>97</w:t>
      </w:r>
      <w:r w:rsidRPr="00111E72">
        <w:rPr>
          <w:highlight w:val="black"/>
          <w:shd w:val="clear" w:color="auto" w:fill="FFFFFF"/>
        </w:rPr>
        <w:t xml:space="preserve">), co stanowiło </w:t>
      </w:r>
      <w:r w:rsidR="003B0625" w:rsidRPr="00111E72">
        <w:rPr>
          <w:highlight w:val="black"/>
          <w:shd w:val="clear" w:color="auto" w:fill="FFFFFF"/>
        </w:rPr>
        <w:t>37,4</w:t>
      </w:r>
      <w:r w:rsidRPr="00111E72">
        <w:rPr>
          <w:highlight w:val="black"/>
          <w:shd w:val="clear" w:color="auto" w:fill="FFFFFF"/>
        </w:rPr>
        <w:t xml:space="preserve">% ogółu bezrobotnych, którzy zarejestrowali się w </w:t>
      </w:r>
      <w:r w:rsidR="003B0625" w:rsidRPr="00111E72">
        <w:rPr>
          <w:highlight w:val="black"/>
          <w:shd w:val="clear" w:color="auto" w:fill="FFFFFF"/>
        </w:rPr>
        <w:t>kwietniu</w:t>
      </w:r>
      <w:r w:rsidRPr="00111E72">
        <w:rPr>
          <w:highlight w:val="black"/>
          <w:shd w:val="clear" w:color="auto" w:fill="FFFFFF"/>
        </w:rPr>
        <w:t xml:space="preserve"> 2021 r. oraz </w:t>
      </w:r>
      <w:r w:rsidR="00D22CB9" w:rsidRPr="00111E72">
        <w:rPr>
          <w:highlight w:val="black"/>
          <w:shd w:val="clear" w:color="auto" w:fill="FFFFFF"/>
        </w:rPr>
        <w:t>35,2</w:t>
      </w:r>
      <w:r w:rsidRPr="00111E72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D22CB9" w:rsidRPr="00111E72">
        <w:rPr>
          <w:highlight w:val="black"/>
          <w:shd w:val="clear" w:color="auto" w:fill="FFFFFF"/>
        </w:rPr>
        <w:t>kwietniu</w:t>
      </w:r>
      <w:r w:rsidRPr="00111E72">
        <w:rPr>
          <w:highlight w:val="black"/>
          <w:shd w:val="clear" w:color="auto" w:fill="FFFFFF"/>
        </w:rPr>
        <w:t xml:space="preserve"> 2021 r. wyniósł </w:t>
      </w:r>
      <w:r w:rsidR="00B60DDD" w:rsidRPr="00111E72">
        <w:rPr>
          <w:highlight w:val="black"/>
          <w:shd w:val="clear" w:color="auto" w:fill="FFFFFF"/>
        </w:rPr>
        <w:t>3,</w:t>
      </w:r>
      <w:r w:rsidR="00D22CB9" w:rsidRPr="00111E72">
        <w:rPr>
          <w:highlight w:val="black"/>
          <w:shd w:val="clear" w:color="auto" w:fill="FFFFFF"/>
        </w:rPr>
        <w:t>2</w:t>
      </w:r>
      <w:r w:rsidRPr="00111E72">
        <w:rPr>
          <w:highlight w:val="black"/>
          <w:shd w:val="clear" w:color="auto" w:fill="FFFFFF"/>
        </w:rPr>
        <w:t xml:space="preserve">% </w:t>
      </w:r>
      <w:r w:rsidR="00474E5C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 xml:space="preserve">(w województwie mazowieckim </w:t>
      </w:r>
      <w:r w:rsidR="00B60DDD" w:rsidRPr="00111E72">
        <w:rPr>
          <w:highlight w:val="black"/>
          <w:shd w:val="clear" w:color="auto" w:fill="FFFFFF"/>
        </w:rPr>
        <w:t>4,</w:t>
      </w:r>
      <w:r w:rsidR="00D22CB9" w:rsidRPr="00111E72">
        <w:rPr>
          <w:highlight w:val="black"/>
          <w:shd w:val="clear" w:color="auto" w:fill="FFFFFF"/>
        </w:rPr>
        <w:t>8</w:t>
      </w:r>
      <w:r w:rsidRPr="00111E72">
        <w:rPr>
          <w:highlight w:val="black"/>
          <w:shd w:val="clear" w:color="auto" w:fill="FFFFFF"/>
        </w:rPr>
        <w:t xml:space="preserve">%), przed miesiącem </w:t>
      </w:r>
      <w:r w:rsidR="00B60DDD" w:rsidRPr="00111E72">
        <w:rPr>
          <w:highlight w:val="black"/>
          <w:shd w:val="clear" w:color="auto" w:fill="FFFFFF"/>
        </w:rPr>
        <w:t>3</w:t>
      </w:r>
      <w:r w:rsidRPr="00111E72">
        <w:rPr>
          <w:highlight w:val="black"/>
          <w:shd w:val="clear" w:color="auto" w:fill="FFFFFF"/>
        </w:rPr>
        <w:t>,</w:t>
      </w:r>
      <w:r w:rsidR="00D22CB9" w:rsidRPr="00111E72">
        <w:rPr>
          <w:highlight w:val="black"/>
          <w:shd w:val="clear" w:color="auto" w:fill="FFFFFF"/>
        </w:rPr>
        <w:t>5</w:t>
      </w:r>
      <w:r w:rsidRPr="00111E72">
        <w:rPr>
          <w:highlight w:val="black"/>
          <w:shd w:val="clear" w:color="auto" w:fill="FFFFFF"/>
        </w:rPr>
        <w:t xml:space="preserve">%, a przed rokiem </w:t>
      </w:r>
      <w:r w:rsidR="001A3290" w:rsidRPr="00111E72">
        <w:rPr>
          <w:highlight w:val="black"/>
          <w:shd w:val="clear" w:color="auto" w:fill="FFFFFF"/>
        </w:rPr>
        <w:t>3,6</w:t>
      </w:r>
      <w:r w:rsidRPr="00111E72">
        <w:rPr>
          <w:highlight w:val="black"/>
          <w:shd w:val="clear" w:color="auto" w:fill="FFFFFF"/>
        </w:rPr>
        <w:t>%.</w:t>
      </w:r>
    </w:p>
    <w:p w:rsidR="008754D2" w:rsidRPr="00111E72" w:rsidRDefault="00BF133B" w:rsidP="008754D2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 xml:space="preserve">W </w:t>
      </w:r>
      <w:r w:rsidR="00D22CB9" w:rsidRPr="00111E72">
        <w:rPr>
          <w:highlight w:val="black"/>
          <w:shd w:val="clear" w:color="auto" w:fill="FFFFFF"/>
        </w:rPr>
        <w:t>kwietniu</w:t>
      </w:r>
      <w:r w:rsidRPr="00111E72">
        <w:rPr>
          <w:highlight w:val="black"/>
          <w:shd w:val="clear" w:color="auto" w:fill="FFFFFF"/>
        </w:rPr>
        <w:t xml:space="preserve"> 2021 r. z ewidencji bezrobotnych wyrejestrowano </w:t>
      </w:r>
      <w:r w:rsidR="00D22CB9" w:rsidRPr="00111E72">
        <w:rPr>
          <w:highlight w:val="black"/>
          <w:shd w:val="clear" w:color="auto" w:fill="FFFFFF"/>
        </w:rPr>
        <w:t>1937</w:t>
      </w:r>
      <w:r w:rsidR="00B60DDD" w:rsidRPr="00111E72">
        <w:rPr>
          <w:highlight w:val="black"/>
          <w:shd w:val="clear" w:color="auto" w:fill="FFFFFF"/>
        </w:rPr>
        <w:t xml:space="preserve"> osób</w:t>
      </w:r>
      <w:r w:rsidRPr="00111E72">
        <w:rPr>
          <w:highlight w:val="black"/>
          <w:shd w:val="clear" w:color="auto" w:fill="FFFFFF"/>
        </w:rPr>
        <w:t xml:space="preserve"> (</w:t>
      </w:r>
      <w:r w:rsidR="00D22CB9" w:rsidRPr="00111E72">
        <w:rPr>
          <w:highlight w:val="black"/>
          <w:shd w:val="clear" w:color="auto" w:fill="FFFFFF"/>
        </w:rPr>
        <w:t>2307</w:t>
      </w:r>
      <w:r w:rsidRPr="00111E72">
        <w:rPr>
          <w:highlight w:val="black"/>
          <w:shd w:val="clear" w:color="auto" w:fill="FFFFFF"/>
        </w:rPr>
        <w:t xml:space="preserve"> w </w:t>
      </w:r>
      <w:r w:rsidR="00D22CB9" w:rsidRPr="00111E72">
        <w:rPr>
          <w:highlight w:val="black"/>
          <w:shd w:val="clear" w:color="auto" w:fill="FFFFFF"/>
        </w:rPr>
        <w:t>marcu</w:t>
      </w:r>
      <w:r w:rsidRPr="00111E72">
        <w:rPr>
          <w:highlight w:val="black"/>
          <w:shd w:val="clear" w:color="auto" w:fill="FFFFFF"/>
        </w:rPr>
        <w:t xml:space="preserve"> 2021 r., </w:t>
      </w:r>
      <w:r w:rsidR="00474E5C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 xml:space="preserve">a </w:t>
      </w:r>
      <w:r w:rsidR="001A3290" w:rsidRPr="00111E72">
        <w:rPr>
          <w:highlight w:val="black"/>
          <w:shd w:val="clear" w:color="auto" w:fill="FFFFFF"/>
        </w:rPr>
        <w:t>729</w:t>
      </w:r>
      <w:r w:rsidRPr="00111E72">
        <w:rPr>
          <w:highlight w:val="black"/>
          <w:shd w:val="clear" w:color="auto" w:fill="FFFFFF"/>
        </w:rPr>
        <w:t xml:space="preserve"> w </w:t>
      </w:r>
      <w:r w:rsidR="00D22CB9" w:rsidRPr="00111E72">
        <w:rPr>
          <w:highlight w:val="black"/>
          <w:shd w:val="clear" w:color="auto" w:fill="FFFFFF"/>
        </w:rPr>
        <w:t>kwietniu</w:t>
      </w:r>
      <w:r w:rsidRPr="00111E72">
        <w:rPr>
          <w:highlight w:val="black"/>
          <w:shd w:val="clear" w:color="auto" w:fill="FFFFFF"/>
        </w:rPr>
        <w:t xml:space="preserve"> 2020 r.), co stanowiło </w:t>
      </w:r>
      <w:r w:rsidR="00B60DDD" w:rsidRPr="00111E72">
        <w:rPr>
          <w:highlight w:val="black"/>
          <w:shd w:val="clear" w:color="auto" w:fill="FFFFFF"/>
        </w:rPr>
        <w:t>15,</w:t>
      </w:r>
      <w:r w:rsidR="00D22CB9" w:rsidRPr="00111E72">
        <w:rPr>
          <w:highlight w:val="black"/>
          <w:shd w:val="clear" w:color="auto" w:fill="FFFFFF"/>
        </w:rPr>
        <w:t>3</w:t>
      </w:r>
      <w:r w:rsidRPr="00111E72">
        <w:rPr>
          <w:highlight w:val="black"/>
          <w:shd w:val="clear" w:color="auto" w:fill="FFFFFF"/>
        </w:rPr>
        <w:t>% wyrejestro</w:t>
      </w:r>
      <w:r w:rsidR="00474E5C" w:rsidRPr="00111E72">
        <w:rPr>
          <w:highlight w:val="black"/>
          <w:shd w:val="clear" w:color="auto" w:fill="FFFFFF"/>
        </w:rPr>
        <w:t xml:space="preserve">wanych z ewidencji bezrobotnych </w:t>
      </w:r>
      <w:r w:rsidR="00474E5C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>w województwie mazowieckim. Spośród wyrejestrowanych bezrobotnych 1</w:t>
      </w:r>
      <w:r w:rsidR="00D22CB9" w:rsidRPr="00111E72">
        <w:rPr>
          <w:highlight w:val="black"/>
          <w:shd w:val="clear" w:color="auto" w:fill="FFFFFF"/>
        </w:rPr>
        <w:t>484</w:t>
      </w:r>
      <w:r w:rsidRPr="00111E72">
        <w:rPr>
          <w:highlight w:val="black"/>
          <w:shd w:val="clear" w:color="auto" w:fill="FFFFFF"/>
        </w:rPr>
        <w:t xml:space="preserve"> os</w:t>
      </w:r>
      <w:r w:rsidR="00873E2A" w:rsidRPr="00111E72">
        <w:rPr>
          <w:highlight w:val="black"/>
          <w:shd w:val="clear" w:color="auto" w:fill="FFFFFF"/>
        </w:rPr>
        <w:t>oby</w:t>
      </w:r>
      <w:r w:rsidRPr="00111E72">
        <w:rPr>
          <w:highlight w:val="black"/>
          <w:shd w:val="clear" w:color="auto" w:fill="FFFFFF"/>
        </w:rPr>
        <w:t xml:space="preserve"> podjęł</w:t>
      </w:r>
      <w:r w:rsidR="00873E2A" w:rsidRPr="00111E72">
        <w:rPr>
          <w:highlight w:val="black"/>
          <w:shd w:val="clear" w:color="auto" w:fill="FFFFFF"/>
        </w:rPr>
        <w:t>y</w:t>
      </w:r>
      <w:r w:rsidRPr="00111E72">
        <w:rPr>
          <w:highlight w:val="black"/>
          <w:shd w:val="clear" w:color="auto" w:fill="FFFFFF"/>
        </w:rPr>
        <w:t xml:space="preserve"> pracę. Ponadto </w:t>
      </w:r>
      <w:r w:rsidR="00D22CB9" w:rsidRPr="00111E72">
        <w:rPr>
          <w:highlight w:val="black"/>
          <w:shd w:val="clear" w:color="auto" w:fill="FFFFFF"/>
        </w:rPr>
        <w:t xml:space="preserve">89 </w:t>
      </w:r>
      <w:r w:rsidRPr="00111E72">
        <w:rPr>
          <w:highlight w:val="black"/>
          <w:shd w:val="clear" w:color="auto" w:fill="FFFFFF"/>
        </w:rPr>
        <w:t>osób utraciło status bezrobotnego w wyniku niepotwierdzenia gotowości do podjęcia pracy. Przyczyną skreślenia z ewidencji było również dobrowolne zrezygnowanie ze statusu bezrobotnego, nabycie uprawnień do zasiłku lub świadczenia przedemerytalnego, rozpoczęcie szkolenia lub stażu i inne.</w:t>
      </w:r>
    </w:p>
    <w:p w:rsidR="008754D2" w:rsidRPr="00111E72" w:rsidRDefault="00BF133B" w:rsidP="008754D2">
      <w:pPr>
        <w:rPr>
          <w:highlight w:val="black"/>
          <w:shd w:val="clear" w:color="auto" w:fill="FFFFFF"/>
        </w:rPr>
      </w:pPr>
      <w:r w:rsidRPr="00111E72">
        <w:rPr>
          <w:noProof/>
          <w:spacing w:val="-2"/>
          <w:szCs w:val="19"/>
          <w:highlight w:val="black"/>
          <w:lang w:eastAsia="pl-PL"/>
        </w:rPr>
        <w:t>Prawa do zasiłku nie posiadało 22</w:t>
      </w:r>
      <w:r w:rsidR="00D22CB9" w:rsidRPr="00111E72">
        <w:rPr>
          <w:noProof/>
          <w:spacing w:val="-2"/>
          <w:szCs w:val="19"/>
          <w:highlight w:val="black"/>
          <w:lang w:eastAsia="pl-PL"/>
        </w:rPr>
        <w:t>916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osób, tj. </w:t>
      </w:r>
      <w:r w:rsidR="00D22CB9" w:rsidRPr="00111E72">
        <w:rPr>
          <w:noProof/>
          <w:spacing w:val="-2"/>
          <w:szCs w:val="19"/>
          <w:highlight w:val="black"/>
          <w:lang w:eastAsia="pl-PL"/>
        </w:rPr>
        <w:t>85,4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% ogółu zarejestrowanych bezrobotnych (przed rokiem </w:t>
      </w:r>
      <w:r w:rsidR="001A3290" w:rsidRPr="00111E72">
        <w:rPr>
          <w:noProof/>
          <w:spacing w:val="-2"/>
          <w:szCs w:val="19"/>
          <w:highlight w:val="black"/>
          <w:lang w:eastAsia="pl-PL"/>
        </w:rPr>
        <w:t>15848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1A3290" w:rsidRPr="00111E72">
        <w:rPr>
          <w:noProof/>
          <w:spacing w:val="-2"/>
          <w:szCs w:val="19"/>
          <w:highlight w:val="black"/>
          <w:lang w:eastAsia="pl-PL"/>
        </w:rPr>
        <w:t>ó</w:t>
      </w:r>
      <w:r w:rsidRPr="00111E72">
        <w:rPr>
          <w:noProof/>
          <w:spacing w:val="-2"/>
          <w:szCs w:val="19"/>
          <w:highlight w:val="black"/>
          <w:lang w:eastAsia="pl-PL"/>
        </w:rPr>
        <w:t>b, tj. 83,</w:t>
      </w:r>
      <w:r w:rsidR="001A3290" w:rsidRPr="00111E72">
        <w:rPr>
          <w:noProof/>
          <w:spacing w:val="-2"/>
          <w:szCs w:val="19"/>
          <w:highlight w:val="black"/>
          <w:lang w:eastAsia="pl-PL"/>
        </w:rPr>
        <w:t>2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%). Natomiast </w:t>
      </w:r>
      <w:r w:rsidR="00D22CB9" w:rsidRPr="00111E72">
        <w:rPr>
          <w:noProof/>
          <w:spacing w:val="-2"/>
          <w:szCs w:val="19"/>
          <w:highlight w:val="black"/>
          <w:lang w:eastAsia="pl-PL"/>
        </w:rPr>
        <w:t>3904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bezrobotnych posiadało prawo do zasiłku.</w:t>
      </w:r>
    </w:p>
    <w:p w:rsidR="00453CE4" w:rsidRPr="00111E72" w:rsidRDefault="00C03EA4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C03EA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299408</wp:posOffset>
            </wp:positionV>
            <wp:extent cx="5122545" cy="2190873"/>
            <wp:effectExtent l="0" t="0" r="1905" b="0"/>
            <wp:wrapTopAndBottom/>
            <wp:docPr id="30" name="Obraz 30" descr="C:\Moje dokumenty\Publikacje\Sygnalne\Statystyka Warszawy\2021\04_kontrast\Wykre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4_kontrast\Wykre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111E72">
        <w:rPr>
          <w:b/>
          <w:sz w:val="18"/>
          <w:szCs w:val="18"/>
          <w:highlight w:val="black"/>
        </w:rPr>
        <w:t>Wykres 2.</w:t>
      </w:r>
      <w:r w:rsidR="00453CE4" w:rsidRPr="00111E72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111E72" w:rsidRDefault="00474E5C" w:rsidP="00453CE4">
      <w:pPr>
        <w:rPr>
          <w:highlight w:val="black"/>
          <w:shd w:val="clear" w:color="auto" w:fill="FFFFFF"/>
        </w:rPr>
      </w:pPr>
      <w:r w:rsidRPr="00111E72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111E72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561EC5" w:rsidRPr="00111E72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111E72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7E1517" w:rsidRPr="00111E7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561EC5" w:rsidRPr="00111E72">
                              <w:rPr>
                                <w:shd w:val="clear" w:color="auto" w:fill="000000"/>
                              </w:rPr>
                              <w:t>90,5</w:t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111E72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3B22A1" w:rsidRPr="00111E72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11E72">
                        <w:rPr>
                          <w:shd w:val="clear" w:color="auto" w:fill="000000"/>
                        </w:rPr>
                        <w:t xml:space="preserve">W </w:t>
                      </w:r>
                      <w:r w:rsidR="00561EC5" w:rsidRPr="00111E72">
                        <w:rPr>
                          <w:shd w:val="clear" w:color="auto" w:fill="000000"/>
                        </w:rPr>
                        <w:t>kwietniu</w:t>
                      </w:r>
                      <w:r w:rsidRPr="00111E72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111E72">
                        <w:rPr>
                          <w:shd w:val="clear" w:color="auto" w:fill="000000"/>
                        </w:rPr>
                        <w:t>1</w:t>
                      </w:r>
                      <w:r w:rsidRPr="00111E72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7E1517" w:rsidRPr="00111E72">
                        <w:rPr>
                          <w:shd w:val="clear" w:color="auto" w:fill="000000"/>
                        </w:rPr>
                        <w:br/>
                      </w:r>
                      <w:r w:rsidRPr="00111E72">
                        <w:rPr>
                          <w:shd w:val="clear" w:color="auto" w:fill="000000"/>
                        </w:rPr>
                        <w:t xml:space="preserve">o </w:t>
                      </w:r>
                      <w:r w:rsidR="00561EC5" w:rsidRPr="00111E72">
                        <w:rPr>
                          <w:shd w:val="clear" w:color="auto" w:fill="000000"/>
                        </w:rPr>
                        <w:t>90,5</w:t>
                      </w:r>
                      <w:r w:rsidRPr="00111E72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111E72">
                        <w:rPr>
                          <w:shd w:val="clear" w:color="auto" w:fill="000000"/>
                        </w:rPr>
                        <w:t>więc</w:t>
                      </w:r>
                      <w:r w:rsidRPr="00111E72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111E72" w:rsidRDefault="00BF133B" w:rsidP="008754D2">
      <w:pPr>
        <w:rPr>
          <w:highlight w:val="black"/>
          <w:shd w:val="clear" w:color="auto" w:fill="FFFFFF"/>
        </w:rPr>
      </w:pPr>
      <w:r w:rsidRPr="00111E72">
        <w:rPr>
          <w:noProof/>
          <w:spacing w:val="-2"/>
          <w:szCs w:val="19"/>
          <w:highlight w:val="black"/>
          <w:lang w:eastAsia="pl-PL"/>
        </w:rPr>
        <w:t xml:space="preserve">W </w:t>
      </w:r>
      <w:r w:rsidR="00C97EA1" w:rsidRPr="00111E72">
        <w:rPr>
          <w:noProof/>
          <w:spacing w:val="-2"/>
          <w:szCs w:val="19"/>
          <w:highlight w:val="black"/>
          <w:lang w:eastAsia="pl-PL"/>
        </w:rPr>
        <w:t>kwietniu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2021 r. do urzędów pracy zgłoszono 2</w:t>
      </w:r>
      <w:r w:rsidR="00C97EA1" w:rsidRPr="00111E72">
        <w:rPr>
          <w:noProof/>
          <w:spacing w:val="-2"/>
          <w:szCs w:val="19"/>
          <w:highlight w:val="black"/>
          <w:lang w:eastAsia="pl-PL"/>
        </w:rPr>
        <w:t>977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ofert pracy, co stanowiło </w:t>
      </w:r>
      <w:r w:rsidR="00C97EA1" w:rsidRPr="00111E72">
        <w:rPr>
          <w:noProof/>
          <w:spacing w:val="-2"/>
          <w:szCs w:val="19"/>
          <w:highlight w:val="black"/>
          <w:lang w:eastAsia="pl-PL"/>
        </w:rPr>
        <w:t>19,8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% ofert pracy </w:t>
      </w:r>
      <w:r w:rsidR="00474E5C" w:rsidRPr="00111E72">
        <w:rPr>
          <w:noProof/>
          <w:spacing w:val="-2"/>
          <w:szCs w:val="19"/>
          <w:highlight w:val="black"/>
          <w:lang w:eastAsia="pl-PL"/>
        </w:rPr>
        <w:br/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w województwie mazowieckim i w końcu tego miesiąca urzędy dysponowały ofertami pracy dla </w:t>
      </w:r>
      <w:r w:rsidR="00C97EA1" w:rsidRPr="00111E72">
        <w:rPr>
          <w:noProof/>
          <w:spacing w:val="-2"/>
          <w:szCs w:val="19"/>
          <w:highlight w:val="black"/>
          <w:lang w:eastAsia="pl-PL"/>
        </w:rPr>
        <w:t>1298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osób. Na jedną ofertę pracy przypadał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o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w końcu 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kwietnia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2021 r. 2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1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ó</w:t>
      </w:r>
      <w:r w:rsidRPr="00111E72">
        <w:rPr>
          <w:noProof/>
          <w:spacing w:val="-2"/>
          <w:szCs w:val="19"/>
          <w:highlight w:val="black"/>
          <w:lang w:eastAsia="pl-PL"/>
        </w:rPr>
        <w:t>b (przed miesiącem 2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3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1A3290" w:rsidRPr="00111E72">
        <w:rPr>
          <w:noProof/>
          <w:spacing w:val="-2"/>
          <w:szCs w:val="19"/>
          <w:highlight w:val="black"/>
          <w:lang w:eastAsia="pl-PL"/>
        </w:rPr>
        <w:t>36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), w województwie mazowieckim 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17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ó</w:t>
      </w:r>
      <w:r w:rsidRPr="00111E72">
        <w:rPr>
          <w:noProof/>
          <w:spacing w:val="-2"/>
          <w:szCs w:val="19"/>
          <w:highlight w:val="black"/>
          <w:lang w:eastAsia="pl-PL"/>
        </w:rPr>
        <w:t>b (przed miesiącem 2</w:t>
      </w:r>
      <w:r w:rsidR="00560896" w:rsidRPr="00111E72">
        <w:rPr>
          <w:noProof/>
          <w:spacing w:val="-2"/>
          <w:szCs w:val="19"/>
          <w:highlight w:val="black"/>
          <w:lang w:eastAsia="pl-PL"/>
        </w:rPr>
        <w:t>2</w:t>
      </w:r>
      <w:r w:rsidRPr="00111E72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1A3290" w:rsidRPr="00111E72">
        <w:rPr>
          <w:noProof/>
          <w:spacing w:val="-2"/>
          <w:szCs w:val="19"/>
          <w:highlight w:val="black"/>
          <w:lang w:eastAsia="pl-PL"/>
        </w:rPr>
        <w:t>25</w:t>
      </w:r>
      <w:r w:rsidRPr="00111E72">
        <w:rPr>
          <w:noProof/>
          <w:spacing w:val="-2"/>
          <w:szCs w:val="19"/>
          <w:highlight w:val="black"/>
          <w:lang w:eastAsia="pl-PL"/>
        </w:rPr>
        <w:t>) zarejestrowanych jako bezrobotne.</w:t>
      </w:r>
    </w:p>
    <w:p w:rsidR="00453CE4" w:rsidRPr="00111E72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111E72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111E72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F1392D" w:rsidRPr="00111E72">
                              <w:rPr>
                                <w:spacing w:val="-7"/>
                                <w:shd w:val="clear" w:color="auto" w:fill="000000"/>
                              </w:rPr>
                              <w:t>kwietniu</w:t>
                            </w:r>
                            <w:r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F1392D" w:rsidRPr="00111E72">
                              <w:rPr>
                                <w:spacing w:val="-7"/>
                                <w:shd w:val="clear" w:color="auto" w:fill="000000"/>
                              </w:rPr>
                              <w:t>7305,26</w:t>
                            </w:r>
                            <w:r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F1392D" w:rsidRPr="00111E72">
                              <w:rPr>
                                <w:spacing w:val="-7"/>
                                <w:shd w:val="clear" w:color="auto" w:fill="000000"/>
                              </w:rPr>
                              <w:t>8,1</w:t>
                            </w:r>
                            <w:r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F1392D" w:rsidRPr="00111E72">
                              <w:rPr>
                                <w:spacing w:val="-7"/>
                                <w:shd w:val="clear" w:color="auto" w:fill="000000"/>
                              </w:rPr>
                              <w:t>kwietniu</w:t>
                            </w:r>
                            <w:r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111E72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111E7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111E72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111E72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F1392D" w:rsidRPr="00111E72">
                        <w:rPr>
                          <w:spacing w:val="-7"/>
                          <w:shd w:val="clear" w:color="auto" w:fill="000000"/>
                        </w:rPr>
                        <w:t>kwietniu</w:t>
                      </w:r>
                      <w:r w:rsidRPr="00111E72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111E72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111E72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F1392D" w:rsidRPr="00111E72">
                        <w:rPr>
                          <w:spacing w:val="-7"/>
                          <w:shd w:val="clear" w:color="auto" w:fill="000000"/>
                        </w:rPr>
                        <w:t>7305,26</w:t>
                      </w:r>
                      <w:r w:rsidRPr="00111E72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F1392D" w:rsidRPr="00111E72">
                        <w:rPr>
                          <w:spacing w:val="-7"/>
                          <w:shd w:val="clear" w:color="auto" w:fill="000000"/>
                        </w:rPr>
                        <w:t>8,1</w:t>
                      </w:r>
                      <w:r w:rsidRPr="00111E72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F1392D" w:rsidRPr="00111E72">
                        <w:rPr>
                          <w:spacing w:val="-7"/>
                          <w:shd w:val="clear" w:color="auto" w:fill="000000"/>
                        </w:rPr>
                        <w:t>kwietniu</w:t>
                      </w:r>
                      <w:r w:rsidRPr="00111E72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111E72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111E72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111E72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>Przeciętne miesięczne wynagrodzenie brutto w sektorze przedsiębiorstw w kwietniu 2021 r. wyniosło 7305,26 zł i było o 4,2% niższe w stosunku do poprzedniego miesiąca i o 8,1% wyższe niż w analogicznym okresie 2020 r.</w:t>
      </w:r>
    </w:p>
    <w:p w:rsidR="000E52AE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lastRenderedPageBreak/>
        <w:t xml:space="preserve">W porównaniu z marcem 2021 r. spadek przeciętnego wynagrodzenia brutto odnotowano </w:t>
      </w:r>
      <w:r w:rsidR="00074533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 xml:space="preserve">w sekcjach: obsługa rynku nieruchomości (o 18,7%), działalność profesjonalna, naukowa </w:t>
      </w:r>
      <w:r w:rsidR="00074533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>i techniczna (o 9,9%), przemysł (o 9,5%), handel; naprawa pojazdów samochodowych (o 5,3%), informacja i komunikacja (o 3,7%), administrowanie i działalność wspierająca (o 2,3%), zakwaterowanie i gastronomia (o 1,3%).</w:t>
      </w:r>
    </w:p>
    <w:p w:rsidR="000E52AE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 xml:space="preserve">Natomiast wzrost przeciętnego wynagrodzenia brutto wystąpił w sekcjach: budownictwo </w:t>
      </w:r>
      <w:r w:rsidR="00074533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>(o 20,1%), działalność związana z kulturą, rozrywką i rekreacją (o 3,0%), transport i gospodarka magazynowa (o 0,2%).</w:t>
      </w:r>
    </w:p>
    <w:p w:rsidR="00C76A12" w:rsidRPr="00111E72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111E72" w:rsidRDefault="00E87483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E87483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409</wp:posOffset>
            </wp:positionH>
            <wp:positionV relativeFrom="paragraph">
              <wp:posOffset>404638</wp:posOffset>
            </wp:positionV>
            <wp:extent cx="5122545" cy="2242364"/>
            <wp:effectExtent l="0" t="0" r="1905" b="5715"/>
            <wp:wrapTopAndBottom/>
            <wp:docPr id="31" name="Obraz 31" descr="C:\Moje dokumenty\Publikacje\Sygnalne\Statystyka Warszawy\2021\04_kontrast\Wykresy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4_kontrast\Wykresy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111E72">
        <w:rPr>
          <w:highlight w:val="black"/>
        </w:rPr>
        <w:t>Wykres 3.</w:t>
      </w:r>
      <w:r w:rsidR="00453CE4" w:rsidRPr="00111E72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111E72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111E72">
        <w:rPr>
          <w:highlight w:val="black"/>
          <w:shd w:val="clear" w:color="auto" w:fill="FFFFFF"/>
        </w:rPr>
        <w:t xml:space="preserve">w </w:t>
      </w:r>
      <w:r w:rsidR="00074533" w:rsidRPr="00111E72">
        <w:rPr>
          <w:highlight w:val="black"/>
          <w:shd w:val="clear" w:color="auto" w:fill="FFFFFF"/>
        </w:rPr>
        <w:t>kwietniu</w:t>
      </w:r>
      <w:r w:rsidR="00203F53" w:rsidRPr="00111E72">
        <w:rPr>
          <w:highlight w:val="black"/>
          <w:shd w:val="clear" w:color="auto" w:fill="FFFFFF"/>
        </w:rPr>
        <w:t xml:space="preserve"> 202</w:t>
      </w:r>
      <w:r w:rsidR="000E036B" w:rsidRPr="00111E72">
        <w:rPr>
          <w:highlight w:val="black"/>
          <w:shd w:val="clear" w:color="auto" w:fill="FFFFFF"/>
        </w:rPr>
        <w:t>1</w:t>
      </w:r>
      <w:r w:rsidR="00203F53" w:rsidRPr="00111E72">
        <w:rPr>
          <w:highlight w:val="black"/>
          <w:shd w:val="clear" w:color="auto" w:fill="FFFFFF"/>
        </w:rPr>
        <w:t xml:space="preserve"> r.</w:t>
      </w:r>
    </w:p>
    <w:p w:rsidR="00453CE4" w:rsidRPr="00111E72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 xml:space="preserve">W stosunku do kwietnia 2020 r. wzrost przeciętnego wynagrodzenia brutto odnotowano </w:t>
      </w:r>
      <w:r w:rsidR="00074533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 xml:space="preserve">w sekcjach: budownictwo (o 14,0%), handel; naprawa pojazdów samochodowych (o 13,6%), zakwaterowanie i gastronomia (o 11,6%), informacja i komunikacja (o 10,8%), działalność profesjonalna, naukowa i techniczna (o 9,4%), przemysł (o 5,3%), administrowanie i działalność wspierająca (o 4,7%), działalność związana z kulturą, rozrywką i rekreacją (o 4,0%), transport </w:t>
      </w:r>
      <w:r w:rsidR="00074533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>i gospodarka magazynowa (o 1,3%), obsługa rynku nieruchomości (o 0,6%).</w:t>
      </w:r>
    </w:p>
    <w:p w:rsidR="005D33C1" w:rsidRPr="00111E72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111E72" w:rsidRDefault="00453CE4" w:rsidP="00453CE4">
      <w:pPr>
        <w:pStyle w:val="podtytu"/>
        <w:rPr>
          <w:highlight w:val="black"/>
          <w:shd w:val="clear" w:color="auto" w:fill="FFFFFF"/>
        </w:rPr>
      </w:pPr>
      <w:r w:rsidRPr="00111E72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11E72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F1392D" w:rsidRPr="00111E72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="00116EBC" w:rsidRPr="00111E7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111E72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F1392D" w:rsidRPr="00111E72">
                              <w:rPr>
                                <w:shd w:val="clear" w:color="auto" w:fill="000000"/>
                              </w:rPr>
                              <w:t>32,0</w:t>
                            </w:r>
                            <w:r w:rsidRPr="00111E72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111E72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111E72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111E72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F1392D" w:rsidRPr="00111E72">
                        <w:rPr>
                          <w:shd w:val="clear" w:color="auto" w:fill="000000"/>
                        </w:rPr>
                        <w:t>kwietniu</w:t>
                      </w:r>
                      <w:r w:rsidR="00116EBC" w:rsidRPr="00111E72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111E72">
                        <w:rPr>
                          <w:shd w:val="clear" w:color="auto" w:fill="000000"/>
                        </w:rPr>
                        <w:t>1</w:t>
                      </w:r>
                      <w:r w:rsidRPr="00111E72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F1392D" w:rsidRPr="00111E72">
                        <w:rPr>
                          <w:shd w:val="clear" w:color="auto" w:fill="000000"/>
                        </w:rPr>
                        <w:t>32,0</w:t>
                      </w:r>
                      <w:r w:rsidRPr="00111E72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11E72">
        <w:rPr>
          <w:highlight w:val="black"/>
          <w:shd w:val="clear" w:color="auto" w:fill="FFFFFF"/>
        </w:rPr>
        <w:t>Przemysł</w:t>
      </w:r>
    </w:p>
    <w:p w:rsidR="002A1B4F" w:rsidRPr="00111E72" w:rsidRDefault="00934522" w:rsidP="00822BC1">
      <w:pPr>
        <w:pStyle w:val="Tekstpodstawowy"/>
        <w:rPr>
          <w:spacing w:val="0"/>
          <w:highlight w:val="black"/>
        </w:rPr>
      </w:pPr>
      <w:r w:rsidRPr="00111E72">
        <w:rPr>
          <w:spacing w:val="-2"/>
          <w:highlight w:val="black"/>
        </w:rPr>
        <w:t>Produkcja sprzedana przemysłu w kwietniu 2021 r. wyniosła (w cenach bieżących) 12054,9 mln zł</w:t>
      </w:r>
      <w:r w:rsidRPr="00111E72">
        <w:rPr>
          <w:spacing w:val="0"/>
          <w:highlight w:val="black"/>
        </w:rPr>
        <w:t xml:space="preserve"> i była (w cenach stałych) większa w stosunku do analogicznego miesiąca 2020 r. o 11,0%. </w:t>
      </w:r>
      <w:r w:rsidR="00074533" w:rsidRPr="00111E72">
        <w:rPr>
          <w:spacing w:val="0"/>
          <w:highlight w:val="black"/>
        </w:rPr>
        <w:br/>
      </w:r>
      <w:r w:rsidRPr="00111E72">
        <w:rPr>
          <w:spacing w:val="0"/>
          <w:highlight w:val="black"/>
        </w:rPr>
        <w:t>W stosunku do kwietnia 2020 r. odnotowano wzrost produkcji sprzedanej w przetwórstwie przemysłowym o 32,0%.</w:t>
      </w:r>
    </w:p>
    <w:p w:rsidR="000E52AE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>W okresie styczeń–kwiecień 2021 r. produkcja sprzedana przemysłu wyniosła 51086,4 mln zł (w cenach bieżących) i była (w cenach stałych) wyższa o 8,8% od osiągniętej w analogicznym okresie 2020 r. W przetwórstwie przemysłowym odnotowano wzrost produkcji o 17,3%.</w:t>
      </w:r>
    </w:p>
    <w:p w:rsidR="000E52AE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>Wśród działów zaliczanych do przetwórstwa przemysłowego wzrost sprzedaży wystąpił m.in. w: produkcji pojazdów samochodowych, przyczep i naczep (o 60,7%), produkcji urządzeń elektrycznych (o 49,9%), pozostałej produkcji wyrobów (o 37,8%), produkcji wyrobów z drew</w:t>
      </w:r>
      <w:r w:rsidR="00224FD2" w:rsidRPr="00111E72">
        <w:rPr>
          <w:highlight w:val="black"/>
          <w:shd w:val="clear" w:color="auto" w:fill="FFFFFF"/>
        </w:rPr>
        <w:t>-</w:t>
      </w:r>
      <w:r w:rsidRPr="00111E72">
        <w:rPr>
          <w:highlight w:val="black"/>
          <w:shd w:val="clear" w:color="auto" w:fill="FFFFFF"/>
        </w:rPr>
        <w:t>na, korka, słomy i wikliny (o 36,4%), produkcji wyrobów tekstylnych (o 35,5%), produkcji odzieży (o 26,7%), produkcji artykułów spożywczych (o 24,5%), produkcji komputerów, wyrobów elektronicznych i optycznych (o 24,3%), produkcji mebli (o 16,9%), naprawie, konserwacji i instalowaniu maszyn i urządzeń (o 15,7%), produkcji wyrobów z gumy i tworzyw sztucznych (o 12,3%), produkcji wyrobów z metali (o 11,6%), produkcji metali (o 10,8%), produkcji napojów (o 6,3%), produkcji chemikaliów i wyrobów chemicznych (o 4,1%).</w:t>
      </w:r>
    </w:p>
    <w:p w:rsidR="000E52AE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>Spadek sprzedaży odnotowano m.in. w: produkcji koksu i produktów rafinacji ropy naftowej (o 26,1%), produkcji wyrobów farm</w:t>
      </w:r>
      <w:r w:rsidR="00A04D6F" w:rsidRPr="00111E72">
        <w:rPr>
          <w:highlight w:val="black"/>
          <w:shd w:val="clear" w:color="auto" w:fill="FFFFFF"/>
        </w:rPr>
        <w:t>a</w:t>
      </w:r>
      <w:r w:rsidRPr="00111E72">
        <w:rPr>
          <w:highlight w:val="black"/>
          <w:shd w:val="clear" w:color="auto" w:fill="FFFFFF"/>
        </w:rPr>
        <w:t>ceutycznych (o 14,8%), poligrafii i reprodukcji zapisanych nośników informacji (o 9,4%), produkcji papieru i wyrobów z papieru (o 4,7%), produkcji wyrobów z pozostałych mineralnych surowców niemetalicznych (o 3,8%), produkcji pozostałego sprzętu transportowego (o 2,6%), produkcji maszyn i urządzeń (o 0,3%).</w:t>
      </w:r>
    </w:p>
    <w:p w:rsidR="00C54781" w:rsidRPr="00111E72" w:rsidRDefault="00934522" w:rsidP="000E52AE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lastRenderedPageBreak/>
        <w:t xml:space="preserve">Wydajność pracy w przemyśle, mierzona wartością produkcji sprzedanej na 1 zatrudnionego, okresie styczeń-kwiecień 2021 r. wyniosła 271,7 tys. zł (w cenach bieżących) i była – licząc </w:t>
      </w:r>
      <w:r w:rsidR="00A04D6F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>w cenach stałych – o 4,3% wyższa niż przed rokiem.</w:t>
      </w:r>
    </w:p>
    <w:p w:rsidR="00453CE4" w:rsidRPr="00111E72" w:rsidRDefault="00453CE4" w:rsidP="00453CE4">
      <w:pPr>
        <w:pStyle w:val="podtytu"/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>Budownictwo</w:t>
      </w:r>
    </w:p>
    <w:p w:rsidR="000E52AE" w:rsidRPr="00111E72" w:rsidRDefault="00934522" w:rsidP="00474E5C">
      <w:pPr>
        <w:rPr>
          <w:noProof/>
          <w:spacing w:val="-2"/>
          <w:highlight w:val="black"/>
          <w:lang w:eastAsia="pl-PL"/>
        </w:rPr>
      </w:pPr>
      <w:r w:rsidRPr="00111E72">
        <w:rPr>
          <w:noProof/>
          <w:spacing w:val="-4"/>
          <w:highlight w:val="black"/>
          <w:lang w:eastAsia="pl-PL"/>
        </w:rPr>
        <w:t>Produkcja sprzedana budownictwa w kwietniu 2021 r. wyniosła (w cenach bieżących) 3826,0 mln zł</w:t>
      </w:r>
      <w:r w:rsidRPr="00111E72">
        <w:rPr>
          <w:noProof/>
          <w:spacing w:val="-2"/>
          <w:highlight w:val="black"/>
          <w:lang w:eastAsia="pl-PL"/>
        </w:rPr>
        <w:t xml:space="preserve"> i w stosunku do marca 2021 r. była większa o 0,5%, a w stosunku do analogicznego okresu ubiegłego roku wzrosła o 6,4%.</w:t>
      </w:r>
    </w:p>
    <w:p w:rsidR="000E52AE" w:rsidRPr="00111E72" w:rsidRDefault="00F1392D" w:rsidP="000E52AE">
      <w:pPr>
        <w:rPr>
          <w:noProof/>
          <w:highlight w:val="black"/>
          <w:lang w:eastAsia="pl-PL"/>
        </w:rPr>
      </w:pPr>
      <w:r w:rsidRPr="00111E72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5748655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11E72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F1392D"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kwietni</w:t>
                            </w:r>
                            <w:r w:rsidR="00F0424D"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u</w:t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F1392D"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1,1</w:t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2.6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111E72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F1392D"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kwietni</w:t>
                      </w:r>
                      <w:r w:rsidR="00F0424D"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u</w:t>
                      </w:r>
                      <w:r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F1392D"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1,1</w:t>
                      </w:r>
                      <w:r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522" w:rsidRPr="00111E72">
        <w:rPr>
          <w:noProof/>
          <w:highlight w:val="black"/>
          <w:lang w:eastAsia="pl-PL"/>
        </w:rPr>
        <w:t>W okresie styczeń-kwiecień 2021 r. produkcja sprzedana budownictwa osiągnęła wartość 14882,3 mln zł, tj. o 1,8% większą niż w analogicznym okresie 2020 r.</w:t>
      </w:r>
    </w:p>
    <w:p w:rsidR="000E52AE" w:rsidRPr="00111E72" w:rsidRDefault="00934522" w:rsidP="000E52AE">
      <w:pPr>
        <w:rPr>
          <w:noProof/>
          <w:highlight w:val="black"/>
          <w:lang w:eastAsia="pl-PL"/>
        </w:rPr>
      </w:pPr>
      <w:r w:rsidRPr="00111E72">
        <w:rPr>
          <w:noProof/>
          <w:spacing w:val="-2"/>
          <w:highlight w:val="black"/>
          <w:lang w:eastAsia="pl-PL"/>
        </w:rPr>
        <w:t xml:space="preserve">Produkcja budowlano-montażowa w kwietniu 2021 r. ukształtowała się na poziomie 883,0 mln zł </w:t>
      </w:r>
      <w:r w:rsidRPr="00111E72">
        <w:rPr>
          <w:noProof/>
          <w:highlight w:val="black"/>
          <w:lang w:eastAsia="pl-PL"/>
        </w:rPr>
        <w:t xml:space="preserve">(w cenach bieżących) i stanowiła 23,1% produkcji sprzedanej budownictwa. W stosunku do poprzedniego miesiąca produkcja budowlano-montażowa </w:t>
      </w:r>
      <w:r w:rsidR="00A04D6F" w:rsidRPr="00111E72">
        <w:rPr>
          <w:noProof/>
          <w:highlight w:val="black"/>
          <w:lang w:eastAsia="pl-PL"/>
        </w:rPr>
        <w:t>pozostała na tym samym pozio</w:t>
      </w:r>
      <w:r w:rsidR="004A62AD" w:rsidRPr="00111E72">
        <w:rPr>
          <w:noProof/>
          <w:highlight w:val="black"/>
          <w:lang w:eastAsia="pl-PL"/>
        </w:rPr>
        <w:t>-</w:t>
      </w:r>
      <w:r w:rsidR="00A04D6F" w:rsidRPr="00111E72">
        <w:rPr>
          <w:noProof/>
          <w:highlight w:val="black"/>
          <w:lang w:eastAsia="pl-PL"/>
        </w:rPr>
        <w:t>mie</w:t>
      </w:r>
      <w:r w:rsidRPr="00111E72">
        <w:rPr>
          <w:noProof/>
          <w:highlight w:val="black"/>
          <w:lang w:eastAsia="pl-PL"/>
        </w:rPr>
        <w:t>, a w porównaniu z kwietniem 2020 r. była mniejsza o 1,1%.</w:t>
      </w:r>
    </w:p>
    <w:p w:rsidR="000E52AE" w:rsidRPr="00111E72" w:rsidRDefault="00934522" w:rsidP="000E52AE">
      <w:pPr>
        <w:rPr>
          <w:noProof/>
          <w:highlight w:val="black"/>
          <w:lang w:eastAsia="pl-PL"/>
        </w:rPr>
      </w:pPr>
      <w:r w:rsidRPr="00111E72">
        <w:rPr>
          <w:noProof/>
          <w:highlight w:val="black"/>
          <w:lang w:eastAsia="pl-PL"/>
        </w:rPr>
        <w:t>W okresie styczeń-kwiecień 2021 r. produkcja budowlano-montażowa ukształtowała się na poziomie 3159,5 mln zł i stanowiła 21,2% produkcji sprzedanej budownictwa (przed rokiem 23,6%). W porównaniu z analogicznym okresem ubiegłego roku produkcja budowlano-monta</w:t>
      </w:r>
      <w:r w:rsidR="004A62AD" w:rsidRPr="00111E72">
        <w:rPr>
          <w:noProof/>
          <w:highlight w:val="black"/>
          <w:lang w:eastAsia="pl-PL"/>
        </w:rPr>
        <w:t>-</w:t>
      </w:r>
      <w:r w:rsidRPr="00111E72">
        <w:rPr>
          <w:noProof/>
          <w:highlight w:val="black"/>
          <w:lang w:eastAsia="pl-PL"/>
        </w:rPr>
        <w:t>żowa była mniejsza o 8,3%.</w:t>
      </w:r>
    </w:p>
    <w:p w:rsidR="000E52AE" w:rsidRPr="00111E72" w:rsidRDefault="00934522" w:rsidP="000E52AE">
      <w:pPr>
        <w:rPr>
          <w:noProof/>
          <w:highlight w:val="black"/>
          <w:lang w:eastAsia="pl-PL"/>
        </w:rPr>
      </w:pPr>
      <w:r w:rsidRPr="00111E72">
        <w:rPr>
          <w:noProof/>
          <w:highlight w:val="black"/>
          <w:lang w:eastAsia="pl-PL"/>
        </w:rPr>
        <w:t>Spadek produkcji w stosunku do analogicznego okresu 2020 r. wystąpił w podmiotach zaj</w:t>
      </w:r>
      <w:r w:rsidR="004A62AD" w:rsidRPr="00111E72">
        <w:rPr>
          <w:noProof/>
          <w:highlight w:val="black"/>
          <w:lang w:eastAsia="pl-PL"/>
        </w:rPr>
        <w:t>-</w:t>
      </w:r>
      <w:r w:rsidRPr="00111E72">
        <w:rPr>
          <w:noProof/>
          <w:highlight w:val="black"/>
          <w:lang w:eastAsia="pl-PL"/>
        </w:rPr>
        <w:t xml:space="preserve">mujących się: budową budynków (o 17,5%) i budową obiektów inżynierii lądowej i wodnej </w:t>
      </w:r>
      <w:r w:rsidR="004A62AD" w:rsidRPr="00111E72">
        <w:rPr>
          <w:noProof/>
          <w:highlight w:val="black"/>
          <w:lang w:eastAsia="pl-PL"/>
        </w:rPr>
        <w:br/>
      </w:r>
      <w:r w:rsidRPr="00111E72">
        <w:rPr>
          <w:noProof/>
          <w:highlight w:val="black"/>
          <w:lang w:eastAsia="pl-PL"/>
        </w:rPr>
        <w:t>(o 12,9%), natomiast wzrost produkcji odnotowano w jednostkach zajmujących się robotami budowlanymi specjalistycznymi (o 15,9%).</w:t>
      </w:r>
    </w:p>
    <w:p w:rsidR="00033431" w:rsidRPr="00111E72" w:rsidRDefault="00934522" w:rsidP="004A62AD">
      <w:pPr>
        <w:rPr>
          <w:noProof/>
          <w:spacing w:val="-5"/>
          <w:highlight w:val="black"/>
          <w:shd w:val="clear" w:color="auto" w:fill="FFFFFF"/>
          <w:lang w:eastAsia="pl-PL"/>
        </w:rPr>
      </w:pPr>
      <w:r w:rsidRPr="00111E72">
        <w:rPr>
          <w:noProof/>
          <w:spacing w:val="-5"/>
          <w:highlight w:val="black"/>
          <w:lang w:eastAsia="pl-PL"/>
        </w:rPr>
        <w:t>Wydajność pracy, mierzona produkcją na 1 zatrudnionego w budownictwie, w kwietniu 2021 r. wyniosła 75,6 tys. zł i była o 0,3% wyższa niż przed miesiącem i o 9,1% wyższa niż w kwietniu 2020 r.</w:t>
      </w:r>
    </w:p>
    <w:p w:rsidR="00453CE4" w:rsidRPr="00111E72" w:rsidRDefault="00453CE4" w:rsidP="00453CE4">
      <w:pPr>
        <w:pStyle w:val="podtytu"/>
        <w:rPr>
          <w:highlight w:val="black"/>
          <w:shd w:val="clear" w:color="auto" w:fill="FFFFFF"/>
        </w:rPr>
      </w:pPr>
      <w:r w:rsidRPr="00111E72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111E72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F1392D" w:rsidRPr="00111E72">
                              <w:rPr>
                                <w:spacing w:val="-4"/>
                                <w:shd w:val="clear" w:color="auto" w:fill="000000"/>
                              </w:rPr>
                              <w:t>kwietniu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111E7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F1392D" w:rsidRPr="00111E72">
                              <w:rPr>
                                <w:spacing w:val="-2"/>
                                <w:shd w:val="clear" w:color="auto" w:fill="000000"/>
                              </w:rPr>
                              <w:t>25,2</w:t>
                            </w: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111E72">
                              <w:rPr>
                                <w:spacing w:val="-2"/>
                                <w:shd w:val="clear" w:color="auto" w:fill="000000"/>
                              </w:rPr>
                              <w:t>większa</w:t>
                            </w: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111E72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F1392D" w:rsidRPr="00111E72">
                              <w:rPr>
                                <w:spacing w:val="-2"/>
                                <w:shd w:val="clear" w:color="auto" w:fill="000000"/>
                              </w:rPr>
                              <w:t>kwietniu</w:t>
                            </w: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111E72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="00F0424D" w:rsidRPr="00111E72">
                              <w:rPr>
                                <w:spacing w:val="-2"/>
                                <w:shd w:val="clear" w:color="auto" w:fill="000000"/>
                              </w:rPr>
                              <w:t>0</w:t>
                            </w:r>
                            <w:r w:rsidRPr="00111E7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111E72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111E72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111E72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111E72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F1392D" w:rsidRPr="00111E72">
                        <w:rPr>
                          <w:spacing w:val="-4"/>
                          <w:shd w:val="clear" w:color="auto" w:fill="000000"/>
                        </w:rPr>
                        <w:t>kwietniu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111E7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111E72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F1392D" w:rsidRPr="00111E72">
                        <w:rPr>
                          <w:spacing w:val="-2"/>
                          <w:shd w:val="clear" w:color="auto" w:fill="000000"/>
                        </w:rPr>
                        <w:t>25,2</w:t>
                      </w:r>
                      <w:r w:rsidRPr="00111E72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2A1B4F" w:rsidRPr="00111E72">
                        <w:rPr>
                          <w:spacing w:val="-2"/>
                          <w:shd w:val="clear" w:color="auto" w:fill="000000"/>
                        </w:rPr>
                        <w:t>większa</w:t>
                      </w:r>
                      <w:r w:rsidRPr="00111E72">
                        <w:rPr>
                          <w:spacing w:val="-2"/>
                          <w:shd w:val="clear" w:color="auto" w:fill="000000"/>
                        </w:rPr>
                        <w:t xml:space="preserve"> niż </w:t>
                      </w:r>
                      <w:r w:rsidR="00052622" w:rsidRPr="00111E72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111E72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F1392D" w:rsidRPr="00111E72">
                        <w:rPr>
                          <w:spacing w:val="-2"/>
                          <w:shd w:val="clear" w:color="auto" w:fill="000000"/>
                        </w:rPr>
                        <w:t>kwietniu</w:t>
                      </w:r>
                      <w:r w:rsidRPr="00111E72">
                        <w:rPr>
                          <w:spacing w:val="-2"/>
                          <w:shd w:val="clear" w:color="auto" w:fill="000000"/>
                        </w:rPr>
                        <w:t xml:space="preserve"> 20</w:t>
                      </w:r>
                      <w:r w:rsidR="00052622" w:rsidRPr="00111E72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="00F0424D" w:rsidRPr="00111E72">
                        <w:rPr>
                          <w:spacing w:val="-2"/>
                          <w:shd w:val="clear" w:color="auto" w:fill="000000"/>
                        </w:rPr>
                        <w:t>0</w:t>
                      </w:r>
                      <w:r w:rsidRPr="00111E72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111E72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11E72">
        <w:rPr>
          <w:highlight w:val="black"/>
          <w:shd w:val="clear" w:color="auto" w:fill="FFFFFF"/>
        </w:rPr>
        <w:t>Handel</w:t>
      </w:r>
    </w:p>
    <w:p w:rsidR="000E52AE" w:rsidRPr="00111E72" w:rsidRDefault="00934522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111E7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Sprzedaż detaliczna zrealizowana przez przedsiębiorstwa handlowe i niehandlowe w kwietniu 2021 r. (w cenach bieżących) była o 16,1% mniejsza niż w marcu 2021 r. oraz o 25,2% wyższa w odniesieniu do kwietnia 2020 r.</w:t>
      </w:r>
    </w:p>
    <w:p w:rsidR="000E52AE" w:rsidRPr="00E87483" w:rsidRDefault="00934522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porównaniu z marcem 2021 r. mniejsza była sprzedaż tekstyliów, odzieży, obuwia (o 49,6%), sprzedaż prasy, książek, pozostała sprzedaż w wyspecjalizowanych sklepach (o 35,2%), pozostała sprzedaż detaliczna </w:t>
      </w:r>
      <w:r w:rsidR="00BB11D1"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niewyspecjalizowanych sklepach (o 34,8%), sprzedaż mebli, </w:t>
      </w:r>
      <w:r w:rsidR="004A62AD"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RTV</w:t>
      </w:r>
      <w:r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, </w:t>
      </w:r>
      <w:r w:rsidR="004A62AD"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AGD</w:t>
      </w:r>
      <w:r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 (o 21,6%), sprzedaż farmaceutyków, kosmetyków, sprzętu ortopedycznego </w:t>
      </w:r>
      <w:r w:rsidR="00BB11D1"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E87483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10,2%), sprzedaż detaliczna prowadzona przez domy sprzedaży wysyłkowej (o 10,1%), sprzedaż pojazdów samochodowych, motocykli, części (o 9,3%), pozostała sprzedaż (o 7,9%), sprzedaż żywności, napojów i wyrobów tytoniowych (o 4,8%).</w:t>
      </w:r>
    </w:p>
    <w:p w:rsidR="000E52AE" w:rsidRPr="00111E72" w:rsidRDefault="00934522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111E7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Natomiast większa była sprzedaż paliw stałych, ciekłych i gazowych (o 0,3%).</w:t>
      </w:r>
    </w:p>
    <w:p w:rsidR="000E52AE" w:rsidRPr="00111E72" w:rsidRDefault="00934522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111E72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stosunku do kwietnia 2020 r. większa była sprzedaż pojazdów samochodowych, motocykli, części (o 86,8%), sprzedaż paliw stałych, ciekłych i gazowych (o 74,9%), sprzedaż detaliczna prowadzona przez domy sprzedaży wysyłkowej (o 41,9%), sprzedaż farmaceutyków, kosmetyków, sprzętu ortopedycznego (o 41,2%), sprzedaż tekstyliów, odzieży, obuwia (o 38,1%), pozostała sprzedaż detaliczna </w:t>
      </w:r>
      <w:r w:rsidR="00BB11D1" w:rsidRPr="00111E72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111E72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niewyspecjalizowanych sklepach (o 28,5%), pozostała sprzedaż (o 22,4%), sprzedaż żywności, napojów i wyrobów tytoniowych (o 10,9%), sprzedaż prasy, książek, pozostała sprzedaż w wyspecjalizowanych sklepach (o 5,0%), sprzedaż mebli, </w:t>
      </w:r>
      <w:r w:rsidR="001A0B16" w:rsidRPr="00111E72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111E72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2,7%).</w:t>
      </w:r>
    </w:p>
    <w:p w:rsidR="000E52AE" w:rsidRPr="00111E72" w:rsidRDefault="00A25C1C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111E72">
        <w:rPr>
          <w:rFonts w:ascii="Fira Sans" w:hAnsi="Fira Sans"/>
          <w:b w:val="0"/>
          <w:highlight w:val="black"/>
        </w:rPr>
        <w:t>W okresie styczeń-kwiecień 2021 r. w porównaniu z analogicznym okresem 2020 r. sprzedaż detaliczna zwiększyła się o 9,0%.</w:t>
      </w:r>
    </w:p>
    <w:p w:rsidR="000E52AE" w:rsidRPr="00111E72" w:rsidRDefault="000117BF" w:rsidP="000E52AE">
      <w:pPr>
        <w:pStyle w:val="podtytu"/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</w:pPr>
      <w:r w:rsidRPr="00111E72">
        <w:rPr>
          <w:rFonts w:ascii="Fira Sans" w:hAnsi="Fira Sans"/>
          <w:b w:val="0"/>
          <w:spacing w:val="0"/>
          <w:highlight w:val="black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11E72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111E7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A34B61" w:rsidRPr="00111E7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50,3</w:t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111E7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" fillcolor="black" stroked="f">
                <v:fill color2="black" type="pattern"/>
                <v:textbox>
                  <w:txbxContent>
                    <w:p w:rsidR="00453CE4" w:rsidRPr="00111E72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111E7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111E7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111E7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A34B61" w:rsidRPr="00111E7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50,3</w:t>
                      </w:r>
                      <w:r w:rsidRPr="00111E7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111E7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25C1C" w:rsidRPr="00111E72">
        <w:rPr>
          <w:rFonts w:ascii="Fira Sans" w:hAnsi="Fira Sans"/>
          <w:b w:val="0"/>
          <w:spacing w:val="0"/>
          <w:highlight w:val="black"/>
        </w:rPr>
        <w:t>Sprzedaż hurtowa w przedsiębiorstwach handlowych w kwietniu 2021 r. (w cenach bieżących) była o 12,3% mniejsza w stosunku do poprzedniego miesiąca oraz o 50,3% wyższa w odnie</w:t>
      </w:r>
      <w:r w:rsidR="001A0B16" w:rsidRPr="00111E72">
        <w:rPr>
          <w:rFonts w:ascii="Fira Sans" w:hAnsi="Fira Sans"/>
          <w:b w:val="0"/>
          <w:spacing w:val="0"/>
          <w:highlight w:val="black"/>
        </w:rPr>
        <w:t>-</w:t>
      </w:r>
      <w:r w:rsidR="00A25C1C" w:rsidRPr="00111E72">
        <w:rPr>
          <w:rFonts w:ascii="Fira Sans" w:hAnsi="Fira Sans"/>
          <w:b w:val="0"/>
          <w:spacing w:val="0"/>
          <w:highlight w:val="black"/>
        </w:rPr>
        <w:t xml:space="preserve">sieniu do kwietnia 2020 r., a w przedsiębiorstwach hurtowych była odpowiednio niższa </w:t>
      </w:r>
      <w:r w:rsidR="001A0B16" w:rsidRPr="00111E72">
        <w:rPr>
          <w:rFonts w:ascii="Fira Sans" w:hAnsi="Fira Sans"/>
          <w:b w:val="0"/>
          <w:spacing w:val="0"/>
          <w:highlight w:val="black"/>
        </w:rPr>
        <w:br/>
      </w:r>
      <w:r w:rsidR="00A25C1C" w:rsidRPr="00111E72">
        <w:rPr>
          <w:rFonts w:ascii="Fira Sans" w:hAnsi="Fira Sans"/>
          <w:b w:val="0"/>
          <w:spacing w:val="0"/>
          <w:highlight w:val="black"/>
        </w:rPr>
        <w:t>o 14,2% i wyższa o 28,9%</w:t>
      </w:r>
      <w:r w:rsidR="00A25C1C" w:rsidRPr="00111E72">
        <w:rPr>
          <w:rFonts w:ascii="Fira Sans" w:hAnsi="Fira Sans"/>
          <w:b w:val="0"/>
          <w:highlight w:val="black"/>
        </w:rPr>
        <w:t>.</w:t>
      </w:r>
    </w:p>
    <w:p w:rsidR="00052622" w:rsidRPr="00111E72" w:rsidRDefault="00A25C1C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111E72">
        <w:rPr>
          <w:highlight w:val="black"/>
          <w:shd w:val="clear" w:color="auto" w:fill="FFFFFF"/>
        </w:rPr>
        <w:t xml:space="preserve">W okresie styczeń-kwiecień 2021 r. jednostki handlowe zrealizowały sprzedaż hurtową </w:t>
      </w:r>
      <w:r w:rsidR="001A0B16" w:rsidRPr="00111E72">
        <w:rPr>
          <w:highlight w:val="black"/>
          <w:shd w:val="clear" w:color="auto" w:fill="FFFFFF"/>
        </w:rPr>
        <w:br/>
      </w:r>
      <w:r w:rsidRPr="00111E72">
        <w:rPr>
          <w:highlight w:val="black"/>
          <w:shd w:val="clear" w:color="auto" w:fill="FFFFFF"/>
        </w:rPr>
        <w:t>o 18,6% większą niż przed rokiem, natomiast przedsiębiorstwa hurtowe o 11,9% wyższą.</w:t>
      </w:r>
    </w:p>
    <w:p w:rsidR="00116EBC" w:rsidRPr="00111E72" w:rsidRDefault="00116EBC" w:rsidP="00453CE4">
      <w:pPr>
        <w:rPr>
          <w:highlight w:val="black"/>
          <w:shd w:val="clear" w:color="auto" w:fill="FFFFFF"/>
        </w:rPr>
      </w:pPr>
    </w:p>
    <w:p w:rsidR="00453CE4" w:rsidRPr="00111E72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111E72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111E72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111E72" w:rsidRDefault="005C7BA1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111E7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kwietniu 2021 r. przekazano do użytkowania 1251 mieszkań, tj. o 21,3% mniej niż przed rokiem.</w:t>
      </w:r>
    </w:p>
    <w:p w:rsidR="00453CE4" w:rsidRPr="00111E72" w:rsidRDefault="005C7BA1" w:rsidP="005C7BA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111E7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styczeń–kwiecień 2021 r. oddano do użytkowania 6091 mieszkań (o 7,5% więcej niż </w:t>
      </w:r>
      <w:r w:rsidRPr="00111E72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analogicznym okresie 2020 r.), a w województwie mazowieckim 13708 mieszkań, tj. o 16,9% więcej niż w okresie styczeń–kwiecień 2020 r. Wzrost liczby oddanych mieszkań odnotowano </w:t>
      </w:r>
      <w:r w:rsidRPr="00111E72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indywidualnym ze 190 do 349 mieszkań, tj. o 83,7% więcej, w budownictwie przeznaczonym na sprzedaż lub wynajem z 5461 do 5586 mieszkań, tj. o 2,3% więcej, w budo-wnictwie komunalnym z 16 do 156 mieszkań.</w:t>
      </w:r>
    </w:p>
    <w:p w:rsidR="00453CE4" w:rsidRPr="00111E72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111E72" w:rsidRDefault="00E87483" w:rsidP="00453CE4">
      <w:pPr>
        <w:pStyle w:val="tytuwykresu"/>
        <w:rPr>
          <w:b w:val="0"/>
          <w:highlight w:val="black"/>
          <w:shd w:val="clear" w:color="auto" w:fill="FFFFFF"/>
        </w:rPr>
      </w:pPr>
      <w:r w:rsidRPr="00E8748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552091</wp:posOffset>
            </wp:positionH>
            <wp:positionV relativeFrom="paragraph">
              <wp:posOffset>386056</wp:posOffset>
            </wp:positionV>
            <wp:extent cx="4347845" cy="2122170"/>
            <wp:effectExtent l="0" t="0" r="0" b="0"/>
            <wp:wrapTopAndBottom/>
            <wp:docPr id="32" name="Obraz 32" descr="C:\Moje dokumenty\Publikacje\Sygnalne\Statystyka Warszawy\2021\04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4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111E72">
        <w:rPr>
          <w:highlight w:val="black"/>
        </w:rPr>
        <w:t>Wykres 4.</w:t>
      </w:r>
      <w:r w:rsidR="00453CE4" w:rsidRPr="00111E72">
        <w:rPr>
          <w:highlight w:val="black"/>
          <w:shd w:val="clear" w:color="auto" w:fill="FFFFFF"/>
        </w:rPr>
        <w:t xml:space="preserve"> Mieszkania oddane do użytkowania</w:t>
      </w:r>
    </w:p>
    <w:p w:rsidR="00453CE4" w:rsidRPr="00111E72" w:rsidRDefault="001B53B8" w:rsidP="00453CE4">
      <w:pPr>
        <w:pStyle w:val="tytuwykresu"/>
        <w:rPr>
          <w:highlight w:val="black"/>
          <w:shd w:val="clear" w:color="auto" w:fill="FFFFFF"/>
        </w:rPr>
      </w:pPr>
      <w:r w:rsidRPr="00111E72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111E72" w:rsidRDefault="001E1E73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5C7BA1" w:rsidRPr="00111E72">
                              <w:rPr>
                                <w:spacing w:val="-4"/>
                                <w:shd w:val="clear" w:color="auto" w:fill="000000"/>
                              </w:rPr>
                              <w:t>kwiecień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2021 r. rozpoczęto budowę </w:t>
                            </w:r>
                            <w:r w:rsidR="005C7BA1" w:rsidRPr="00111E72">
                              <w:rPr>
                                <w:spacing w:val="-4"/>
                                <w:shd w:val="clear" w:color="auto" w:fill="000000"/>
                              </w:rPr>
                              <w:t>4271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5C7BA1" w:rsidRPr="00111E72">
                              <w:rPr>
                                <w:spacing w:val="-4"/>
                                <w:shd w:val="clear" w:color="auto" w:fill="000000"/>
                              </w:rPr>
                              <w:t>15,7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>% mniej niż w analogicznym okresie poprzedniego roku</w:t>
                            </w:r>
                            <w:r w:rsidR="00453CE4"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EPoOhc0AgAAZg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111E72" w:rsidRDefault="001E1E73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111E72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5C7BA1" w:rsidRPr="00111E72">
                        <w:rPr>
                          <w:spacing w:val="-4"/>
                          <w:shd w:val="clear" w:color="auto" w:fill="000000"/>
                        </w:rPr>
                        <w:t>kwiecień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2021 r. rozpoczęto budowę </w:t>
                      </w:r>
                      <w:r w:rsidR="005C7BA1" w:rsidRPr="00111E72">
                        <w:rPr>
                          <w:spacing w:val="-4"/>
                          <w:shd w:val="clear" w:color="auto" w:fill="000000"/>
                        </w:rPr>
                        <w:t>4271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5C7BA1" w:rsidRPr="00111E72">
                        <w:rPr>
                          <w:spacing w:val="-4"/>
                          <w:shd w:val="clear" w:color="auto" w:fill="000000"/>
                        </w:rPr>
                        <w:t>15,7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>% mniej niż w analogicznym okresie poprzedniego roku</w:t>
                      </w:r>
                      <w:r w:rsidR="00453CE4" w:rsidRPr="00111E72">
                        <w:rPr>
                          <w:spacing w:val="-4"/>
                          <w:shd w:val="clear" w:color="auto" w:fill="000000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111E72" w:rsidRDefault="005C7BA1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111E72">
        <w:rPr>
          <w:b w:val="0"/>
          <w:sz w:val="19"/>
          <w:highlight w:val="black"/>
          <w:shd w:val="clear" w:color="auto" w:fill="FFFFFF"/>
        </w:rPr>
        <w:t>W okresie styczeń–kwiecień 2021 r. rozpoczęto budowę 4271 mieszkań (o 15,7% mniej niż w analogicznym okresie 2020 r.), z czego: 4100 w budownictwie realizowanym na sprzedaż lub wynajem, 171 w budownictwie indywidualnym.</w:t>
      </w:r>
    </w:p>
    <w:p w:rsidR="00453CE4" w:rsidRPr="00111E72" w:rsidRDefault="005C7BA1" w:rsidP="00453CE4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>W okresie styczeń–kwiecień 2021 r. liczba mieszkań, na budowę których wydano pozwolenia lub dla których dokonano zgłoszenia z projektem budowlanym wyniosła 3888 (o 6,2% mniej niż w analogicznym okresie 2020 r.), w tym 321 mieszkań w budynkach realizowanych przez inwestorów indywidualnych.</w:t>
      </w:r>
    </w:p>
    <w:p w:rsidR="000117BF" w:rsidRPr="00111E72" w:rsidRDefault="005C7BA1" w:rsidP="00734FBC">
      <w:pPr>
        <w:rPr>
          <w:rFonts w:cs="Arial"/>
          <w:spacing w:val="-5"/>
          <w:highlight w:val="black"/>
          <w:shd w:val="clear" w:color="auto" w:fill="FFFFFF"/>
        </w:rPr>
      </w:pPr>
      <w:r w:rsidRPr="00111E72">
        <w:rPr>
          <w:bCs/>
          <w:spacing w:val="-5"/>
          <w:highlight w:val="black"/>
          <w:shd w:val="clear" w:color="auto" w:fill="FFFFFF"/>
        </w:rPr>
        <w:t>Przeciętna powierzchnia mieszkania oddanego do użytkowania w okresie styczeń–kwiecień 2021 r. wyniosła 64,9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 xml:space="preserve"> i zwiększyła się w stosunku do analogicznego okresu 2020 r. o 1,5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>. W budownictwie indywidualnym przeciętna powierzchnia użytkowa mieszkania wyniosła — 154,6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 xml:space="preserve"> (o 56,9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 xml:space="preserve"> mniej niż w analogicznym okresie 2020 r.), w budownictwie przeznaczonym na sprzedaż lub wynajem — 60,1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 xml:space="preserve"> (o 1,8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 xml:space="preserve"> więcej), w budownictwie komunalnym – 38,5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 xml:space="preserve"> (o 0,7 m</w:t>
      </w:r>
      <w:r w:rsidRPr="00111E72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111E72">
        <w:rPr>
          <w:bCs/>
          <w:spacing w:val="-5"/>
          <w:highlight w:val="black"/>
          <w:shd w:val="clear" w:color="auto" w:fill="FFFFFF"/>
        </w:rPr>
        <w:t xml:space="preserve"> mniej).</w:t>
      </w:r>
    </w:p>
    <w:p w:rsidR="00734FBC" w:rsidRPr="00111E72" w:rsidRDefault="00734FBC" w:rsidP="00734FBC">
      <w:pPr>
        <w:rPr>
          <w:rFonts w:cs="Arial"/>
          <w:highlight w:val="black"/>
          <w:shd w:val="clear" w:color="auto" w:fill="FFFFFF"/>
        </w:rPr>
      </w:pPr>
      <w:r w:rsidRPr="00111E72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111E72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B83CB8" w:rsidRPr="00111E72">
                              <w:rPr>
                                <w:spacing w:val="-4"/>
                                <w:shd w:val="clear" w:color="auto" w:fill="000000"/>
                              </w:rPr>
                              <w:t>kwietnia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111E7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111E72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B83CB8" w:rsidRPr="00111E72">
                        <w:rPr>
                          <w:spacing w:val="-4"/>
                          <w:shd w:val="clear" w:color="auto" w:fill="000000"/>
                        </w:rPr>
                        <w:t>kwietnia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111E7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11E72">
        <w:rPr>
          <w:b/>
          <w:highlight w:val="black"/>
          <w:shd w:val="clear" w:color="auto" w:fill="FFFFFF"/>
        </w:rPr>
        <w:t>Podmioty gospodarki narodowej</w:t>
      </w:r>
      <w:r w:rsidRPr="00111E72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111E72">
        <w:rPr>
          <w:b/>
          <w:highlight w:val="black"/>
          <w:shd w:val="clear" w:color="auto" w:fill="FFFFFF"/>
        </w:rPr>
        <w:t xml:space="preserve"> </w:t>
      </w:r>
    </w:p>
    <w:p w:rsidR="00734FBC" w:rsidRPr="00111E72" w:rsidRDefault="00734FBC" w:rsidP="00734FBC">
      <w:pPr>
        <w:rPr>
          <w:highlight w:val="black"/>
          <w:shd w:val="clear" w:color="auto" w:fill="FFFFFF"/>
        </w:rPr>
      </w:pPr>
      <w:r w:rsidRPr="00111E72">
        <w:rPr>
          <w:highlight w:val="black"/>
          <w:shd w:val="clear" w:color="auto" w:fill="FFFFFF"/>
        </w:rPr>
        <w:t xml:space="preserve">W końcu </w:t>
      </w:r>
      <w:r w:rsidR="00492196" w:rsidRPr="00111E72">
        <w:rPr>
          <w:highlight w:val="black"/>
          <w:shd w:val="clear" w:color="auto" w:fill="FFFFFF"/>
        </w:rPr>
        <w:t>kwietnia</w:t>
      </w:r>
      <w:r w:rsidRPr="00111E72">
        <w:rPr>
          <w:highlight w:val="black"/>
          <w:shd w:val="clear" w:color="auto" w:fill="FFFFFF"/>
        </w:rPr>
        <w:t xml:space="preserve"> 202</w:t>
      </w:r>
      <w:r w:rsidR="00A021DD" w:rsidRPr="00111E72">
        <w:rPr>
          <w:highlight w:val="black"/>
          <w:shd w:val="clear" w:color="auto" w:fill="FFFFFF"/>
        </w:rPr>
        <w:t>1</w:t>
      </w:r>
      <w:r w:rsidRPr="00111E72">
        <w:rPr>
          <w:highlight w:val="black"/>
          <w:shd w:val="clear" w:color="auto" w:fill="FFFFFF"/>
        </w:rPr>
        <w:t xml:space="preserve"> r. w rejestrze REGON na terenie Warszawy był</w:t>
      </w:r>
      <w:r w:rsidR="00492196" w:rsidRPr="00111E72">
        <w:rPr>
          <w:highlight w:val="black"/>
          <w:shd w:val="clear" w:color="auto" w:fill="FFFFFF"/>
        </w:rPr>
        <w:t>o</w:t>
      </w:r>
      <w:r w:rsidRPr="00111E72">
        <w:rPr>
          <w:highlight w:val="black"/>
          <w:shd w:val="clear" w:color="auto" w:fill="FFFFFF"/>
        </w:rPr>
        <w:t xml:space="preserve"> zarejestrowan</w:t>
      </w:r>
      <w:r w:rsidR="00492196" w:rsidRPr="00111E72">
        <w:rPr>
          <w:highlight w:val="black"/>
          <w:shd w:val="clear" w:color="auto" w:fill="FFFFFF"/>
        </w:rPr>
        <w:t>ych</w:t>
      </w:r>
      <w:r w:rsidRPr="00111E72">
        <w:rPr>
          <w:highlight w:val="black"/>
          <w:shd w:val="clear" w:color="auto" w:fill="FFFFFF"/>
        </w:rPr>
        <w:t xml:space="preserve"> </w:t>
      </w:r>
      <w:r w:rsidR="00E97968" w:rsidRPr="00111E72">
        <w:rPr>
          <w:highlight w:val="black"/>
          <w:shd w:val="clear" w:color="auto" w:fill="FFFFFF"/>
        </w:rPr>
        <w:t>48</w:t>
      </w:r>
      <w:r w:rsidR="00492196" w:rsidRPr="00111E72">
        <w:rPr>
          <w:highlight w:val="black"/>
          <w:shd w:val="clear" w:color="auto" w:fill="FFFFFF"/>
        </w:rPr>
        <w:t>2039</w:t>
      </w:r>
      <w:r w:rsidRPr="00111E72">
        <w:rPr>
          <w:highlight w:val="black"/>
          <w:shd w:val="clear" w:color="auto" w:fill="FFFFFF"/>
        </w:rPr>
        <w:t xml:space="preserve"> podmiot</w:t>
      </w:r>
      <w:r w:rsidR="00492196" w:rsidRPr="00111E72">
        <w:rPr>
          <w:highlight w:val="black"/>
          <w:shd w:val="clear" w:color="auto" w:fill="FFFFFF"/>
        </w:rPr>
        <w:t>ów</w:t>
      </w:r>
      <w:r w:rsidRPr="00111E72">
        <w:rPr>
          <w:highlight w:val="black"/>
          <w:shd w:val="clear" w:color="auto" w:fill="FFFFFF"/>
        </w:rPr>
        <w:t xml:space="preserve"> gospodarki narodowej, co stanowiło 53,6% zbioru województwa mazowieckiego. W porównaniu z </w:t>
      </w:r>
      <w:r w:rsidR="00492196" w:rsidRPr="00111E72">
        <w:rPr>
          <w:highlight w:val="black"/>
          <w:shd w:val="clear" w:color="auto" w:fill="FFFFFF"/>
        </w:rPr>
        <w:t>marcem</w:t>
      </w:r>
      <w:r w:rsidR="008D26F2" w:rsidRPr="00111E72">
        <w:rPr>
          <w:highlight w:val="black"/>
          <w:shd w:val="clear" w:color="auto" w:fill="FFFFFF"/>
        </w:rPr>
        <w:t xml:space="preserve"> 2021</w:t>
      </w:r>
      <w:r w:rsidRPr="00111E72">
        <w:rPr>
          <w:highlight w:val="black"/>
          <w:shd w:val="clear" w:color="auto" w:fill="FFFFFF"/>
        </w:rPr>
        <w:t xml:space="preserve"> r. liczba podmiotów gospodarki narodowej zwiększyła się o </w:t>
      </w:r>
      <w:r w:rsidR="00E97968" w:rsidRPr="00111E72">
        <w:rPr>
          <w:highlight w:val="black"/>
          <w:shd w:val="clear" w:color="auto" w:fill="FFFFFF"/>
        </w:rPr>
        <w:t>1</w:t>
      </w:r>
      <w:r w:rsidR="00492196" w:rsidRPr="00111E72">
        <w:rPr>
          <w:highlight w:val="black"/>
          <w:shd w:val="clear" w:color="auto" w:fill="FFFFFF"/>
        </w:rPr>
        <w:t>846</w:t>
      </w:r>
      <w:r w:rsidRPr="00111E72">
        <w:rPr>
          <w:highlight w:val="black"/>
          <w:shd w:val="clear" w:color="auto" w:fill="FFFFFF"/>
        </w:rPr>
        <w:t xml:space="preserve"> (tj. o 0,</w:t>
      </w:r>
      <w:r w:rsidR="008D26F2" w:rsidRPr="00111E72">
        <w:rPr>
          <w:highlight w:val="black"/>
          <w:shd w:val="clear" w:color="auto" w:fill="FFFFFF"/>
        </w:rPr>
        <w:t>4</w:t>
      </w:r>
      <w:r w:rsidRPr="00111E72">
        <w:rPr>
          <w:highlight w:val="black"/>
          <w:shd w:val="clear" w:color="auto" w:fill="FFFFFF"/>
        </w:rPr>
        <w:t xml:space="preserve">%), a w stosunku do </w:t>
      </w:r>
      <w:r w:rsidR="00B8492F" w:rsidRPr="00111E72">
        <w:rPr>
          <w:highlight w:val="black"/>
          <w:shd w:val="clear" w:color="auto" w:fill="FFFFFF"/>
        </w:rPr>
        <w:t>kwietnia</w:t>
      </w:r>
      <w:r w:rsidRPr="00111E72">
        <w:rPr>
          <w:highlight w:val="black"/>
          <w:shd w:val="clear" w:color="auto" w:fill="FFFFFF"/>
        </w:rPr>
        <w:t xml:space="preserve"> 20</w:t>
      </w:r>
      <w:r w:rsidR="00C916F0" w:rsidRPr="00111E72">
        <w:rPr>
          <w:highlight w:val="black"/>
          <w:shd w:val="clear" w:color="auto" w:fill="FFFFFF"/>
        </w:rPr>
        <w:t>20</w:t>
      </w:r>
      <w:r w:rsidRPr="00111E72">
        <w:rPr>
          <w:highlight w:val="black"/>
          <w:shd w:val="clear" w:color="auto" w:fill="FFFFFF"/>
        </w:rPr>
        <w:t xml:space="preserve"> r. wzrosła o </w:t>
      </w:r>
      <w:r w:rsidR="008D26F2" w:rsidRPr="00111E72">
        <w:rPr>
          <w:highlight w:val="black"/>
          <w:shd w:val="clear" w:color="auto" w:fill="FFFFFF"/>
        </w:rPr>
        <w:t>1</w:t>
      </w:r>
      <w:r w:rsidR="001C5C8A" w:rsidRPr="00111E72">
        <w:rPr>
          <w:highlight w:val="black"/>
          <w:shd w:val="clear" w:color="auto" w:fill="FFFFFF"/>
        </w:rPr>
        <w:t>9924</w:t>
      </w:r>
      <w:r w:rsidRPr="00111E72">
        <w:rPr>
          <w:highlight w:val="black"/>
          <w:shd w:val="clear" w:color="auto" w:fill="FFFFFF"/>
        </w:rPr>
        <w:t xml:space="preserve"> (tj. o </w:t>
      </w:r>
      <w:r w:rsidR="001C5C8A" w:rsidRPr="00111E72">
        <w:rPr>
          <w:highlight w:val="black"/>
          <w:shd w:val="clear" w:color="auto" w:fill="FFFFFF"/>
        </w:rPr>
        <w:t>4,3</w:t>
      </w:r>
      <w:r w:rsidRPr="00111E72">
        <w:rPr>
          <w:highlight w:val="black"/>
          <w:shd w:val="clear" w:color="auto" w:fill="FFFFFF"/>
        </w:rPr>
        <w:t>%).</w:t>
      </w:r>
    </w:p>
    <w:p w:rsidR="00734FBC" w:rsidRPr="00111E7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111E72">
        <w:rPr>
          <w:rFonts w:cs="FiraSans-Regular"/>
          <w:szCs w:val="19"/>
          <w:highlight w:val="black"/>
        </w:rPr>
        <w:t xml:space="preserve">Według stanu w </w:t>
      </w:r>
      <w:r w:rsidRPr="00111E72">
        <w:rPr>
          <w:highlight w:val="black"/>
          <w:shd w:val="clear" w:color="auto" w:fill="FFFFFF"/>
        </w:rPr>
        <w:t>końcu</w:t>
      </w:r>
      <w:r w:rsidRPr="00111E72">
        <w:rPr>
          <w:rFonts w:cs="FiraSans-Regular"/>
          <w:szCs w:val="19"/>
          <w:highlight w:val="black"/>
        </w:rPr>
        <w:t xml:space="preserve"> </w:t>
      </w:r>
      <w:r w:rsidR="0002370C" w:rsidRPr="00111E72">
        <w:rPr>
          <w:rFonts w:cs="FiraSans-Regular"/>
          <w:szCs w:val="19"/>
          <w:highlight w:val="black"/>
        </w:rPr>
        <w:t>kwietnia</w:t>
      </w:r>
      <w:r w:rsidRPr="00111E72">
        <w:rPr>
          <w:rFonts w:cs="FiraSans-Regular"/>
          <w:szCs w:val="19"/>
          <w:highlight w:val="black"/>
        </w:rPr>
        <w:t xml:space="preserve"> 202</w:t>
      </w:r>
      <w:r w:rsidR="00141FAB" w:rsidRPr="00111E72">
        <w:rPr>
          <w:rFonts w:cs="FiraSans-Regular"/>
          <w:szCs w:val="19"/>
          <w:highlight w:val="black"/>
        </w:rPr>
        <w:t>1</w:t>
      </w:r>
      <w:r w:rsidR="008D26F2" w:rsidRPr="00111E72">
        <w:rPr>
          <w:rFonts w:cs="FiraSans-Regular"/>
          <w:szCs w:val="19"/>
          <w:highlight w:val="black"/>
        </w:rPr>
        <w:t xml:space="preserve"> r. do rejestru REGON wpisan</w:t>
      </w:r>
      <w:r w:rsidR="0002370C" w:rsidRPr="00111E72">
        <w:rPr>
          <w:rFonts w:cs="FiraSans-Regular"/>
          <w:szCs w:val="19"/>
          <w:highlight w:val="black"/>
        </w:rPr>
        <w:t>e</w:t>
      </w:r>
      <w:r w:rsidR="008D26F2" w:rsidRPr="00111E72">
        <w:rPr>
          <w:rFonts w:cs="FiraSans-Regular"/>
          <w:szCs w:val="19"/>
          <w:highlight w:val="black"/>
        </w:rPr>
        <w:t xml:space="preserve"> był</w:t>
      </w:r>
      <w:r w:rsidR="0002370C" w:rsidRPr="00111E72">
        <w:rPr>
          <w:rFonts w:cs="FiraSans-Regular"/>
          <w:szCs w:val="19"/>
          <w:highlight w:val="black"/>
        </w:rPr>
        <w:t>y</w:t>
      </w:r>
      <w:r w:rsidRPr="00111E72">
        <w:rPr>
          <w:rFonts w:cs="FiraSans-Regular"/>
          <w:szCs w:val="19"/>
          <w:highlight w:val="black"/>
        </w:rPr>
        <w:t xml:space="preserve"> </w:t>
      </w:r>
      <w:r w:rsidR="008D26F2" w:rsidRPr="00111E72">
        <w:rPr>
          <w:rFonts w:cs="FiraSans-Regular"/>
          <w:szCs w:val="19"/>
          <w:highlight w:val="black"/>
        </w:rPr>
        <w:t>21</w:t>
      </w:r>
      <w:r w:rsidR="0002370C" w:rsidRPr="00111E72">
        <w:rPr>
          <w:rFonts w:cs="FiraSans-Regular"/>
          <w:szCs w:val="19"/>
          <w:highlight w:val="black"/>
        </w:rPr>
        <w:t>6284</w:t>
      </w:r>
      <w:r w:rsidR="008D26F2" w:rsidRPr="00111E72">
        <w:rPr>
          <w:rFonts w:cs="FiraSans-Regular"/>
          <w:szCs w:val="19"/>
          <w:highlight w:val="black"/>
        </w:rPr>
        <w:t xml:space="preserve"> os</w:t>
      </w:r>
      <w:r w:rsidR="0002370C" w:rsidRPr="00111E72">
        <w:rPr>
          <w:rFonts w:cs="FiraSans-Regular"/>
          <w:szCs w:val="19"/>
          <w:highlight w:val="black"/>
        </w:rPr>
        <w:t>oby</w:t>
      </w:r>
      <w:r w:rsidR="008D26F2" w:rsidRPr="00111E72">
        <w:rPr>
          <w:rFonts w:cs="FiraSans-Regular"/>
          <w:szCs w:val="19"/>
          <w:highlight w:val="black"/>
        </w:rPr>
        <w:t xml:space="preserve"> prawn</w:t>
      </w:r>
      <w:r w:rsidR="0002370C" w:rsidRPr="00111E72">
        <w:rPr>
          <w:rFonts w:cs="FiraSans-Regular"/>
          <w:szCs w:val="19"/>
          <w:highlight w:val="black"/>
        </w:rPr>
        <w:t>e</w:t>
      </w:r>
      <w:r w:rsidR="008D26F2" w:rsidRPr="00111E72">
        <w:rPr>
          <w:rFonts w:cs="FiraSans-Regular"/>
          <w:szCs w:val="19"/>
          <w:highlight w:val="black"/>
        </w:rPr>
        <w:t xml:space="preserve"> i jednostki organizacyjn</w:t>
      </w:r>
      <w:r w:rsidR="0002370C" w:rsidRPr="00111E72">
        <w:rPr>
          <w:rFonts w:cs="FiraSans-Regular"/>
          <w:szCs w:val="19"/>
          <w:highlight w:val="black"/>
        </w:rPr>
        <w:t>e</w:t>
      </w:r>
      <w:r w:rsidR="008D26F2" w:rsidRPr="00111E72">
        <w:rPr>
          <w:rFonts w:cs="FiraSans-Regular"/>
          <w:szCs w:val="19"/>
          <w:highlight w:val="black"/>
        </w:rPr>
        <w:t xml:space="preserve"> niemając</w:t>
      </w:r>
      <w:r w:rsidR="0002370C" w:rsidRPr="00111E72">
        <w:rPr>
          <w:rFonts w:cs="FiraSans-Regular"/>
          <w:szCs w:val="19"/>
          <w:highlight w:val="black"/>
        </w:rPr>
        <w:t>e</w:t>
      </w:r>
      <w:r w:rsidRPr="00111E72">
        <w:rPr>
          <w:rFonts w:cs="FiraSans-Regular"/>
          <w:szCs w:val="19"/>
          <w:highlight w:val="black"/>
        </w:rPr>
        <w:t xml:space="preserve"> osobowości prawnej, w tym </w:t>
      </w:r>
      <w:r w:rsidR="008D26F2" w:rsidRPr="00111E72">
        <w:rPr>
          <w:rFonts w:cs="FiraSans-Regular"/>
          <w:szCs w:val="19"/>
          <w:highlight w:val="black"/>
        </w:rPr>
        <w:t>14</w:t>
      </w:r>
      <w:r w:rsidR="0002370C" w:rsidRPr="00111E72">
        <w:rPr>
          <w:rFonts w:cs="FiraSans-Regular"/>
          <w:szCs w:val="19"/>
          <w:highlight w:val="black"/>
        </w:rPr>
        <w:t>8449</w:t>
      </w:r>
      <w:r w:rsidR="008D26F2" w:rsidRPr="00111E72">
        <w:rPr>
          <w:rFonts w:cs="FiraSans-Regular"/>
          <w:szCs w:val="19"/>
          <w:highlight w:val="black"/>
        </w:rPr>
        <w:t xml:space="preserve"> spół</w:t>
      </w:r>
      <w:r w:rsidR="00E97968" w:rsidRPr="00111E72">
        <w:rPr>
          <w:rFonts w:cs="FiraSans-Regular"/>
          <w:szCs w:val="19"/>
          <w:highlight w:val="black"/>
        </w:rPr>
        <w:t>e</w:t>
      </w:r>
      <w:r w:rsidR="008D26F2" w:rsidRPr="00111E72">
        <w:rPr>
          <w:rFonts w:cs="FiraSans-Regular"/>
          <w:szCs w:val="19"/>
          <w:highlight w:val="black"/>
        </w:rPr>
        <w:t>k handlow</w:t>
      </w:r>
      <w:r w:rsidR="00E97968" w:rsidRPr="00111E72">
        <w:rPr>
          <w:rFonts w:cs="FiraSans-Regular"/>
          <w:szCs w:val="19"/>
          <w:highlight w:val="black"/>
        </w:rPr>
        <w:t>ych</w:t>
      </w:r>
      <w:r w:rsidRPr="00111E72">
        <w:rPr>
          <w:rFonts w:cs="FiraSans-Regular"/>
          <w:szCs w:val="19"/>
          <w:highlight w:val="black"/>
        </w:rPr>
        <w:t xml:space="preserve">. </w:t>
      </w:r>
      <w:r w:rsidRPr="00111E72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111E72">
        <w:rPr>
          <w:rFonts w:eastAsia="Calibri" w:cs="FiraSans-Regular"/>
          <w:szCs w:val="19"/>
          <w:highlight w:val="black"/>
        </w:rPr>
        <w:br/>
      </w:r>
      <w:r w:rsidRPr="00111E72">
        <w:rPr>
          <w:rFonts w:eastAsia="Calibri" w:cs="FiraSans-Regular"/>
          <w:szCs w:val="19"/>
          <w:highlight w:val="black"/>
        </w:rPr>
        <w:t>o 0,</w:t>
      </w:r>
      <w:r w:rsidR="0002370C" w:rsidRPr="00111E72">
        <w:rPr>
          <w:rFonts w:eastAsia="Calibri" w:cs="FiraSans-Regular"/>
          <w:szCs w:val="19"/>
          <w:highlight w:val="black"/>
        </w:rPr>
        <w:t>5</w:t>
      </w:r>
      <w:r w:rsidRPr="00111E72">
        <w:rPr>
          <w:rFonts w:eastAsia="Calibri" w:cs="FiraSans-Regular"/>
          <w:szCs w:val="19"/>
          <w:highlight w:val="black"/>
        </w:rPr>
        <w:t>% i 0,</w:t>
      </w:r>
      <w:r w:rsidR="0002370C" w:rsidRPr="00111E72">
        <w:rPr>
          <w:rFonts w:eastAsia="Calibri" w:cs="FiraSans-Regular"/>
          <w:szCs w:val="19"/>
          <w:highlight w:val="black"/>
        </w:rPr>
        <w:t>7</w:t>
      </w:r>
      <w:r w:rsidRPr="00111E72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8D26F2" w:rsidRPr="00111E72">
        <w:rPr>
          <w:rFonts w:eastAsia="Calibri" w:cs="FiraSans-Regular"/>
          <w:szCs w:val="19"/>
          <w:highlight w:val="black"/>
        </w:rPr>
        <w:t>4,</w:t>
      </w:r>
      <w:r w:rsidR="00B8492F" w:rsidRPr="00111E72">
        <w:rPr>
          <w:rFonts w:eastAsia="Calibri" w:cs="FiraSans-Regular"/>
          <w:szCs w:val="19"/>
          <w:highlight w:val="black"/>
        </w:rPr>
        <w:t>9</w:t>
      </w:r>
      <w:r w:rsidRPr="00111E72">
        <w:rPr>
          <w:rFonts w:eastAsia="Calibri" w:cs="FiraSans-Regular"/>
          <w:szCs w:val="19"/>
          <w:highlight w:val="black"/>
        </w:rPr>
        <w:t xml:space="preserve">% i </w:t>
      </w:r>
      <w:r w:rsidR="00B8492F" w:rsidRPr="00111E72">
        <w:rPr>
          <w:rFonts w:eastAsia="Calibri" w:cs="FiraSans-Regular"/>
          <w:szCs w:val="19"/>
          <w:highlight w:val="black"/>
        </w:rPr>
        <w:t>6,5</w:t>
      </w:r>
      <w:r w:rsidRPr="00111E72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111E7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111E72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</w:t>
      </w:r>
      <w:r w:rsidR="008D26F2" w:rsidRPr="00111E72">
        <w:rPr>
          <w:rFonts w:eastAsia="Calibri" w:cs="FiraSans-Regular"/>
          <w:szCs w:val="19"/>
          <w:highlight w:val="black"/>
        </w:rPr>
        <w:t>w końcu</w:t>
      </w:r>
      <w:r w:rsidRPr="00111E72">
        <w:rPr>
          <w:rFonts w:eastAsia="Calibri" w:cs="FiraSans-Regular"/>
          <w:szCs w:val="19"/>
          <w:highlight w:val="black"/>
        </w:rPr>
        <w:t xml:space="preserve"> </w:t>
      </w:r>
      <w:r w:rsidR="0002370C" w:rsidRPr="00111E72">
        <w:rPr>
          <w:rFonts w:eastAsia="Calibri" w:cs="FiraSans-Regular"/>
          <w:szCs w:val="19"/>
          <w:highlight w:val="black"/>
        </w:rPr>
        <w:t>kwietnia</w:t>
      </w:r>
      <w:r w:rsidRPr="00111E72">
        <w:rPr>
          <w:rFonts w:eastAsia="Calibri" w:cs="FiraSans-Regular"/>
          <w:szCs w:val="19"/>
          <w:highlight w:val="black"/>
        </w:rPr>
        <w:t xml:space="preserve"> 202</w:t>
      </w:r>
      <w:r w:rsidR="00241920" w:rsidRPr="00111E72">
        <w:rPr>
          <w:rFonts w:eastAsia="Calibri" w:cs="FiraSans-Regular"/>
          <w:szCs w:val="19"/>
          <w:highlight w:val="black"/>
        </w:rPr>
        <w:t>1</w:t>
      </w:r>
      <w:r w:rsidRPr="00111E72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111E72">
        <w:rPr>
          <w:rFonts w:cs="FiraSans-Regular"/>
          <w:szCs w:val="19"/>
          <w:highlight w:val="black"/>
        </w:rPr>
        <w:t>26</w:t>
      </w:r>
      <w:r w:rsidR="0002370C" w:rsidRPr="00111E72">
        <w:rPr>
          <w:rFonts w:cs="FiraSans-Regular"/>
          <w:szCs w:val="19"/>
          <w:highlight w:val="black"/>
        </w:rPr>
        <w:t>5755</w:t>
      </w:r>
      <w:r w:rsidRPr="00111E72">
        <w:rPr>
          <w:rFonts w:eastAsia="Calibri" w:cs="FiraSans-Regular"/>
          <w:szCs w:val="19"/>
          <w:highlight w:val="black"/>
        </w:rPr>
        <w:t xml:space="preserve"> i w porównaniu z </w:t>
      </w:r>
      <w:r w:rsidR="0002370C" w:rsidRPr="00111E72">
        <w:rPr>
          <w:rFonts w:eastAsia="Calibri" w:cs="FiraSans-Regular"/>
          <w:szCs w:val="19"/>
          <w:highlight w:val="black"/>
        </w:rPr>
        <w:t>marcem</w:t>
      </w:r>
      <w:r w:rsidR="008D26F2" w:rsidRPr="00111E72">
        <w:rPr>
          <w:rFonts w:eastAsia="Calibri" w:cs="FiraSans-Regular"/>
          <w:szCs w:val="19"/>
          <w:highlight w:val="black"/>
        </w:rPr>
        <w:t xml:space="preserve"> 2021</w:t>
      </w:r>
      <w:r w:rsidRPr="00111E72">
        <w:rPr>
          <w:rFonts w:eastAsia="Calibri" w:cs="FiraSans-Regular"/>
          <w:szCs w:val="19"/>
          <w:highlight w:val="black"/>
        </w:rPr>
        <w:t xml:space="preserve"> r. była wyższa o 0,</w:t>
      </w:r>
      <w:r w:rsidR="0002370C" w:rsidRPr="00111E72">
        <w:rPr>
          <w:rFonts w:eastAsia="Calibri" w:cs="FiraSans-Regular"/>
          <w:szCs w:val="19"/>
          <w:highlight w:val="black"/>
        </w:rPr>
        <w:t>3</w:t>
      </w:r>
      <w:r w:rsidRPr="00111E72">
        <w:rPr>
          <w:rFonts w:eastAsia="Calibri" w:cs="FiraSans-Regular"/>
          <w:szCs w:val="19"/>
          <w:highlight w:val="black"/>
        </w:rPr>
        <w:t xml:space="preserve">%, </w:t>
      </w:r>
      <w:r w:rsidR="000117BF" w:rsidRPr="00111E72">
        <w:rPr>
          <w:rFonts w:eastAsia="Calibri" w:cs="FiraSans-Regular"/>
          <w:szCs w:val="19"/>
          <w:highlight w:val="black"/>
        </w:rPr>
        <w:br/>
      </w:r>
      <w:r w:rsidRPr="00111E72">
        <w:rPr>
          <w:rFonts w:eastAsia="Calibri" w:cs="FiraSans-Regular"/>
          <w:szCs w:val="19"/>
          <w:highlight w:val="black"/>
        </w:rPr>
        <w:t xml:space="preserve">a w stosunku do analogicznego okresu poprzedniego roku wzrosła o </w:t>
      </w:r>
      <w:r w:rsidR="00B8492F" w:rsidRPr="00111E72">
        <w:rPr>
          <w:rFonts w:eastAsia="Calibri" w:cs="FiraSans-Regular"/>
          <w:szCs w:val="19"/>
          <w:highlight w:val="black"/>
        </w:rPr>
        <w:t>3,9</w:t>
      </w:r>
      <w:r w:rsidRPr="00111E72">
        <w:rPr>
          <w:rFonts w:eastAsia="Calibri" w:cs="FiraSans-Regular"/>
          <w:szCs w:val="19"/>
          <w:highlight w:val="black"/>
        </w:rPr>
        <w:t>%.</w:t>
      </w:r>
    </w:p>
    <w:p w:rsidR="00AA1688" w:rsidRPr="00111E72" w:rsidRDefault="00AA1688" w:rsidP="00AA1688">
      <w:pPr>
        <w:jc w:val="both"/>
        <w:rPr>
          <w:spacing w:val="-6"/>
          <w:szCs w:val="18"/>
          <w:highlight w:val="black"/>
        </w:rPr>
      </w:pPr>
      <w:r w:rsidRPr="00111E72">
        <w:rPr>
          <w:spacing w:val="-6"/>
          <w:szCs w:val="18"/>
          <w:highlight w:val="black"/>
        </w:rPr>
        <w:lastRenderedPageBreak/>
        <w:t xml:space="preserve">W stolicy, w </w:t>
      </w:r>
      <w:r w:rsidR="00B83CB8" w:rsidRPr="00111E72">
        <w:rPr>
          <w:spacing w:val="-6"/>
          <w:szCs w:val="18"/>
          <w:highlight w:val="black"/>
        </w:rPr>
        <w:t>kwietniu</w:t>
      </w:r>
      <w:r w:rsidR="008D26F2" w:rsidRPr="00111E72">
        <w:rPr>
          <w:spacing w:val="-6"/>
          <w:szCs w:val="18"/>
          <w:highlight w:val="black"/>
        </w:rPr>
        <w:t xml:space="preserve"> </w:t>
      </w:r>
      <w:r w:rsidRPr="00111E72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482A5B" w:rsidRPr="00111E72">
        <w:rPr>
          <w:spacing w:val="-6"/>
          <w:szCs w:val="18"/>
          <w:highlight w:val="black"/>
        </w:rPr>
        <w:t>5</w:t>
      </w:r>
      <w:r w:rsidRPr="00111E72">
        <w:rPr>
          <w:spacing w:val="-6"/>
          <w:szCs w:val="18"/>
          <w:highlight w:val="black"/>
        </w:rPr>
        <w:t>%) oraz informacją i komunikacją (10,</w:t>
      </w:r>
      <w:r w:rsidR="00482A5B" w:rsidRPr="00111E72">
        <w:rPr>
          <w:spacing w:val="-6"/>
          <w:szCs w:val="18"/>
          <w:highlight w:val="black"/>
        </w:rPr>
        <w:t>2</w:t>
      </w:r>
      <w:r w:rsidRPr="00111E72">
        <w:rPr>
          <w:spacing w:val="-6"/>
          <w:szCs w:val="18"/>
          <w:highlight w:val="black"/>
        </w:rPr>
        <w:t>%).</w:t>
      </w:r>
    </w:p>
    <w:p w:rsidR="00AA1688" w:rsidRPr="00111E72" w:rsidRDefault="00AA1688" w:rsidP="00AA1688">
      <w:pPr>
        <w:rPr>
          <w:spacing w:val="-6"/>
          <w:szCs w:val="18"/>
          <w:highlight w:val="black"/>
        </w:rPr>
      </w:pPr>
      <w:r w:rsidRPr="00111E72">
        <w:rPr>
          <w:spacing w:val="-6"/>
          <w:szCs w:val="18"/>
          <w:highlight w:val="black"/>
        </w:rPr>
        <w:t xml:space="preserve">W porównaniu z </w:t>
      </w:r>
      <w:r w:rsidR="00B83CB8" w:rsidRPr="00111E72">
        <w:rPr>
          <w:spacing w:val="-6"/>
          <w:szCs w:val="18"/>
          <w:highlight w:val="black"/>
        </w:rPr>
        <w:t>marcem</w:t>
      </w:r>
      <w:r w:rsidR="00A741FA" w:rsidRPr="00111E72">
        <w:rPr>
          <w:spacing w:val="-6"/>
          <w:szCs w:val="18"/>
          <w:highlight w:val="black"/>
        </w:rPr>
        <w:t xml:space="preserve"> 2021</w:t>
      </w:r>
      <w:r w:rsidRPr="00111E72">
        <w:rPr>
          <w:spacing w:val="-6"/>
          <w:szCs w:val="18"/>
          <w:highlight w:val="black"/>
        </w:rPr>
        <w:t xml:space="preserve"> r. liczba podmiotów zwiększyła się m.in. w sekcjach:</w:t>
      </w:r>
      <w:r w:rsidR="00A741FA" w:rsidRPr="00111E72">
        <w:rPr>
          <w:highlight w:val="black"/>
        </w:rPr>
        <w:t xml:space="preserve"> </w:t>
      </w:r>
      <w:r w:rsidR="000679F3" w:rsidRPr="00111E72">
        <w:rPr>
          <w:spacing w:val="-6"/>
          <w:szCs w:val="18"/>
          <w:highlight w:val="black"/>
        </w:rPr>
        <w:t xml:space="preserve">wytwarzanie i zaopatrywanie w energię elektryczną, gaz, parę wodną i gorącą wodę (0 </w:t>
      </w:r>
      <w:r w:rsidR="00F83B58" w:rsidRPr="00111E72">
        <w:rPr>
          <w:spacing w:val="-6"/>
          <w:szCs w:val="18"/>
          <w:highlight w:val="black"/>
        </w:rPr>
        <w:t>2,4</w:t>
      </w:r>
      <w:r w:rsidR="000679F3" w:rsidRPr="00111E72">
        <w:rPr>
          <w:spacing w:val="-6"/>
          <w:szCs w:val="18"/>
          <w:highlight w:val="black"/>
        </w:rPr>
        <w:t xml:space="preserve">%), </w:t>
      </w:r>
      <w:r w:rsidR="00A741FA" w:rsidRPr="00111E72">
        <w:rPr>
          <w:spacing w:val="-6"/>
          <w:szCs w:val="18"/>
          <w:highlight w:val="black"/>
        </w:rPr>
        <w:t xml:space="preserve">informacja i komunikacja (o </w:t>
      </w:r>
      <w:r w:rsidR="00F83B58" w:rsidRPr="00111E72">
        <w:rPr>
          <w:spacing w:val="-6"/>
          <w:szCs w:val="18"/>
          <w:highlight w:val="black"/>
        </w:rPr>
        <w:t>0,8</w:t>
      </w:r>
      <w:r w:rsidR="00A741FA" w:rsidRPr="00111E72">
        <w:rPr>
          <w:spacing w:val="-6"/>
          <w:szCs w:val="18"/>
          <w:highlight w:val="black"/>
        </w:rPr>
        <w:t xml:space="preserve">%), </w:t>
      </w:r>
      <w:r w:rsidR="00A74167" w:rsidRPr="00111E72">
        <w:rPr>
          <w:spacing w:val="-6"/>
          <w:szCs w:val="18"/>
          <w:highlight w:val="black"/>
        </w:rPr>
        <w:t xml:space="preserve">opieka zdrowotna i pomoc społeczna (o 0,6%), </w:t>
      </w:r>
      <w:r w:rsidR="00953454" w:rsidRPr="00111E72">
        <w:rPr>
          <w:spacing w:val="-6"/>
          <w:szCs w:val="18"/>
          <w:highlight w:val="black"/>
        </w:rPr>
        <w:t xml:space="preserve">rolnictwo, leśnictwo, łowiectwo i rybactwo, </w:t>
      </w:r>
      <w:r w:rsidR="00482A5B" w:rsidRPr="00111E72">
        <w:rPr>
          <w:spacing w:val="-6"/>
          <w:szCs w:val="18"/>
          <w:highlight w:val="black"/>
        </w:rPr>
        <w:t>budownictwo,</w:t>
      </w:r>
      <w:r w:rsidR="00953454" w:rsidRPr="00111E72">
        <w:rPr>
          <w:spacing w:val="-6"/>
          <w:szCs w:val="18"/>
          <w:highlight w:val="black"/>
        </w:rPr>
        <w:t xml:space="preserve"> obsługa rynku nieruchomości, działalność profesjonalna, naukowa i techniczna </w:t>
      </w:r>
      <w:r w:rsidR="00A741FA" w:rsidRPr="00111E72">
        <w:rPr>
          <w:spacing w:val="-6"/>
          <w:szCs w:val="18"/>
          <w:highlight w:val="black"/>
        </w:rPr>
        <w:t>(po 0,</w:t>
      </w:r>
      <w:r w:rsidR="005F13AC" w:rsidRPr="00111E72">
        <w:rPr>
          <w:spacing w:val="-6"/>
          <w:szCs w:val="18"/>
          <w:highlight w:val="black"/>
        </w:rPr>
        <w:t>5</w:t>
      </w:r>
      <w:r w:rsidR="00A741FA" w:rsidRPr="00111E72">
        <w:rPr>
          <w:spacing w:val="-6"/>
          <w:szCs w:val="18"/>
          <w:highlight w:val="black"/>
        </w:rPr>
        <w:t>%)</w:t>
      </w:r>
      <w:r w:rsidRPr="00111E72">
        <w:rPr>
          <w:spacing w:val="-6"/>
          <w:szCs w:val="18"/>
          <w:highlight w:val="black"/>
        </w:rPr>
        <w:t xml:space="preserve">. Spadła natomiast liczba podmiotów w sekcjach górnictwo i wydobywanie </w:t>
      </w:r>
      <w:r w:rsidR="00A741FA" w:rsidRPr="00111E72">
        <w:rPr>
          <w:spacing w:val="-6"/>
          <w:szCs w:val="18"/>
          <w:highlight w:val="black"/>
        </w:rPr>
        <w:t>(o 0</w:t>
      </w:r>
      <w:r w:rsidR="005F13AC" w:rsidRPr="00111E72">
        <w:rPr>
          <w:spacing w:val="-6"/>
          <w:szCs w:val="18"/>
          <w:highlight w:val="black"/>
        </w:rPr>
        <w:t>,</w:t>
      </w:r>
      <w:r w:rsidR="00967EE3" w:rsidRPr="00111E72">
        <w:rPr>
          <w:spacing w:val="-6"/>
          <w:szCs w:val="18"/>
          <w:highlight w:val="black"/>
        </w:rPr>
        <w:t>5</w:t>
      </w:r>
      <w:r w:rsidRPr="00111E72">
        <w:rPr>
          <w:spacing w:val="-6"/>
          <w:szCs w:val="18"/>
          <w:highlight w:val="black"/>
        </w:rPr>
        <w:t xml:space="preserve">%), </w:t>
      </w:r>
      <w:r w:rsidR="00967EE3" w:rsidRPr="00111E72">
        <w:rPr>
          <w:spacing w:val="-6"/>
          <w:szCs w:val="18"/>
          <w:highlight w:val="black"/>
        </w:rPr>
        <w:t>dostawa wody; gospodarowanie ściekami i odpadami, rekultywacja</w:t>
      </w:r>
      <w:r w:rsidR="00A741FA" w:rsidRPr="00111E72">
        <w:rPr>
          <w:spacing w:val="-6"/>
          <w:szCs w:val="18"/>
          <w:highlight w:val="black"/>
        </w:rPr>
        <w:t xml:space="preserve"> (o 0,</w:t>
      </w:r>
      <w:r w:rsidR="005F13AC" w:rsidRPr="00111E72">
        <w:rPr>
          <w:spacing w:val="-6"/>
          <w:szCs w:val="18"/>
          <w:highlight w:val="black"/>
        </w:rPr>
        <w:t>2</w:t>
      </w:r>
      <w:r w:rsidR="00A741FA" w:rsidRPr="00111E72">
        <w:rPr>
          <w:spacing w:val="-6"/>
          <w:szCs w:val="18"/>
          <w:highlight w:val="black"/>
        </w:rPr>
        <w:t>%).</w:t>
      </w:r>
    </w:p>
    <w:p w:rsidR="00AA1688" w:rsidRPr="00111E72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111E72">
        <w:rPr>
          <w:rFonts w:eastAsia="Calibri" w:cs="FiraSans-Regular"/>
          <w:szCs w:val="19"/>
          <w:highlight w:val="black"/>
        </w:rPr>
        <w:t xml:space="preserve">W stosunku do </w:t>
      </w:r>
      <w:r w:rsidR="00D630D7" w:rsidRPr="00111E72">
        <w:rPr>
          <w:rFonts w:eastAsia="Calibri" w:cs="FiraSans-Regular"/>
          <w:szCs w:val="19"/>
          <w:highlight w:val="black"/>
        </w:rPr>
        <w:t>kwietnia</w:t>
      </w:r>
      <w:r w:rsidRPr="00111E72">
        <w:rPr>
          <w:rFonts w:eastAsia="Calibri" w:cs="FiraSans-Regular"/>
          <w:szCs w:val="19"/>
          <w:highlight w:val="black"/>
        </w:rPr>
        <w:t xml:space="preserve"> 2020 r. największy wzrost liczby podmiotów odnotowano w sekcjach:</w:t>
      </w:r>
      <w:r w:rsidRPr="00111E72">
        <w:rPr>
          <w:spacing w:val="-6"/>
          <w:szCs w:val="18"/>
          <w:highlight w:val="black"/>
        </w:rPr>
        <w:t xml:space="preserve"> wytwarzanie i zaopatrywanie w energię elektryczną, gaz, </w:t>
      </w:r>
      <w:r w:rsidR="00A741FA" w:rsidRPr="00111E72">
        <w:rPr>
          <w:spacing w:val="-6"/>
          <w:szCs w:val="18"/>
          <w:highlight w:val="black"/>
        </w:rPr>
        <w:t xml:space="preserve">parę wodną i gorącą wodę (o </w:t>
      </w:r>
      <w:r w:rsidR="001C5C8A" w:rsidRPr="00111E72">
        <w:rPr>
          <w:spacing w:val="-6"/>
          <w:szCs w:val="18"/>
          <w:highlight w:val="black"/>
        </w:rPr>
        <w:t>25,5</w:t>
      </w:r>
      <w:r w:rsidRPr="00111E72">
        <w:rPr>
          <w:spacing w:val="-6"/>
          <w:szCs w:val="18"/>
          <w:highlight w:val="black"/>
        </w:rPr>
        <w:t>%),</w:t>
      </w:r>
      <w:r w:rsidR="00A741FA" w:rsidRPr="00111E72">
        <w:rPr>
          <w:spacing w:val="-6"/>
          <w:szCs w:val="18"/>
          <w:highlight w:val="black"/>
        </w:rPr>
        <w:t xml:space="preserve"> informacja i komunikacja (o </w:t>
      </w:r>
      <w:r w:rsidR="001C5C8A" w:rsidRPr="00111E72">
        <w:rPr>
          <w:spacing w:val="-6"/>
          <w:szCs w:val="18"/>
          <w:highlight w:val="black"/>
        </w:rPr>
        <w:t>8,5</w:t>
      </w:r>
      <w:r w:rsidRPr="00111E72">
        <w:rPr>
          <w:spacing w:val="-6"/>
          <w:szCs w:val="18"/>
          <w:highlight w:val="black"/>
        </w:rPr>
        <w:t xml:space="preserve">%), </w:t>
      </w:r>
      <w:r w:rsidR="001C5C8A" w:rsidRPr="00111E72">
        <w:rPr>
          <w:spacing w:val="-6"/>
          <w:szCs w:val="18"/>
          <w:highlight w:val="black"/>
        </w:rPr>
        <w:t>zakwaterowanie i gastronomia</w:t>
      </w:r>
      <w:r w:rsidR="00905D29" w:rsidRPr="00111E72">
        <w:rPr>
          <w:spacing w:val="-6"/>
          <w:szCs w:val="18"/>
          <w:highlight w:val="black"/>
        </w:rPr>
        <w:t xml:space="preserve"> </w:t>
      </w:r>
      <w:r w:rsidRPr="00111E72">
        <w:rPr>
          <w:spacing w:val="-6"/>
          <w:szCs w:val="18"/>
          <w:highlight w:val="black"/>
        </w:rPr>
        <w:t xml:space="preserve">(o </w:t>
      </w:r>
      <w:r w:rsidR="00A741FA" w:rsidRPr="00111E72">
        <w:rPr>
          <w:spacing w:val="-6"/>
          <w:szCs w:val="18"/>
          <w:highlight w:val="black"/>
        </w:rPr>
        <w:t>6,</w:t>
      </w:r>
      <w:r w:rsidR="001C5C8A" w:rsidRPr="00111E72">
        <w:rPr>
          <w:spacing w:val="-6"/>
          <w:szCs w:val="18"/>
          <w:highlight w:val="black"/>
        </w:rPr>
        <w:t>9</w:t>
      </w:r>
      <w:r w:rsidRPr="00111E72">
        <w:rPr>
          <w:spacing w:val="-6"/>
          <w:szCs w:val="18"/>
          <w:highlight w:val="black"/>
        </w:rPr>
        <w:t>%).</w:t>
      </w:r>
      <w:r w:rsidRPr="00111E72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BE76BB" w:rsidRPr="00111E72">
        <w:rPr>
          <w:rFonts w:eastAsia="Calibri" w:cs="FiraSans-Regular"/>
          <w:szCs w:val="19"/>
          <w:highlight w:val="black"/>
        </w:rPr>
        <w:t>1,</w:t>
      </w:r>
      <w:r w:rsidR="001C5C8A" w:rsidRPr="00111E72">
        <w:rPr>
          <w:rFonts w:eastAsia="Calibri" w:cs="FiraSans-Regular"/>
          <w:szCs w:val="19"/>
          <w:highlight w:val="black"/>
        </w:rPr>
        <w:t>6</w:t>
      </w:r>
      <w:r w:rsidRPr="00111E72">
        <w:rPr>
          <w:rFonts w:eastAsia="Calibri" w:cs="FiraSans-Regular"/>
          <w:szCs w:val="19"/>
          <w:highlight w:val="black"/>
        </w:rPr>
        <w:t>%).</w:t>
      </w:r>
    </w:p>
    <w:p w:rsidR="00734FBC" w:rsidRPr="00111E72" w:rsidRDefault="00E87483" w:rsidP="00734FBC">
      <w:pPr>
        <w:rPr>
          <w:b/>
          <w:highlight w:val="black"/>
          <w:shd w:val="clear" w:color="auto" w:fill="FFFFFF"/>
        </w:rPr>
      </w:pPr>
      <w:r w:rsidRPr="00E87483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544063</wp:posOffset>
            </wp:positionH>
            <wp:positionV relativeFrom="paragraph">
              <wp:posOffset>397198</wp:posOffset>
            </wp:positionV>
            <wp:extent cx="4347845" cy="2338070"/>
            <wp:effectExtent l="0" t="0" r="0" b="5080"/>
            <wp:wrapTopAndBottom/>
            <wp:docPr id="33" name="Obraz 33" descr="C:\Moje dokumenty\Publikacje\Sygnalne\Statystyka Warszawy\2021\04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4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111E72">
        <w:rPr>
          <w:b/>
          <w:highlight w:val="black"/>
          <w:shd w:val="clear" w:color="auto" w:fill="FFFFFF"/>
        </w:rPr>
        <w:t xml:space="preserve">Wykres 5. </w:t>
      </w:r>
      <w:r w:rsidR="000E036B" w:rsidRPr="00111E72">
        <w:rPr>
          <w:b/>
          <w:highlight w:val="black"/>
          <w:shd w:val="clear" w:color="auto" w:fill="FFFFFF"/>
        </w:rPr>
        <w:t>P</w:t>
      </w:r>
      <w:r w:rsidR="00734FBC" w:rsidRPr="00111E72">
        <w:rPr>
          <w:b/>
          <w:highlight w:val="black"/>
          <w:shd w:val="clear" w:color="auto" w:fill="FFFFFF"/>
        </w:rPr>
        <w:t>odmiot</w:t>
      </w:r>
      <w:r w:rsidR="000E036B" w:rsidRPr="00111E72">
        <w:rPr>
          <w:b/>
          <w:highlight w:val="black"/>
          <w:shd w:val="clear" w:color="auto" w:fill="FFFFFF"/>
        </w:rPr>
        <w:t>y</w:t>
      </w:r>
      <w:r w:rsidR="00734FBC" w:rsidRPr="00111E72">
        <w:rPr>
          <w:b/>
          <w:highlight w:val="black"/>
          <w:shd w:val="clear" w:color="auto" w:fill="FFFFFF"/>
        </w:rPr>
        <w:t xml:space="preserve"> </w:t>
      </w:r>
      <w:r w:rsidR="000E036B" w:rsidRPr="00111E72">
        <w:rPr>
          <w:b/>
          <w:highlight w:val="black"/>
          <w:shd w:val="clear" w:color="auto" w:fill="FFFFFF"/>
        </w:rPr>
        <w:t>nowo zarejestrowane i wyrejestrowane</w:t>
      </w:r>
    </w:p>
    <w:p w:rsidR="00734FBC" w:rsidRPr="00111E7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111E72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111E72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D66C75" w:rsidRPr="00111E72">
                              <w:rPr>
                                <w:spacing w:val="-4"/>
                                <w:shd w:val="clear" w:color="auto" w:fill="000000"/>
                              </w:rPr>
                              <w:t>kwietniu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111E7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D66C75" w:rsidRPr="00111E72">
                              <w:rPr>
                                <w:spacing w:val="-4"/>
                                <w:shd w:val="clear" w:color="auto" w:fill="000000"/>
                              </w:rPr>
                              <w:t>20,7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D66C75" w:rsidRPr="00111E72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="00A741FA" w:rsidRPr="00111E72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wzrosła 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B075E7" w:rsidRPr="00111E72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D66C75" w:rsidRPr="00111E72">
                              <w:rPr>
                                <w:spacing w:val="-4"/>
                                <w:shd w:val="clear" w:color="auto" w:fill="000000"/>
                              </w:rPr>
                              <w:t>6</w:t>
                            </w:r>
                            <w:r w:rsidRPr="00111E72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111E72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D66C75" w:rsidRPr="00111E72">
                        <w:rPr>
                          <w:spacing w:val="-4"/>
                          <w:shd w:val="clear" w:color="auto" w:fill="000000"/>
                        </w:rPr>
                        <w:t>kwietniu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111E7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D66C75" w:rsidRPr="00111E72">
                        <w:rPr>
                          <w:spacing w:val="-4"/>
                          <w:shd w:val="clear" w:color="auto" w:fill="000000"/>
                        </w:rPr>
                        <w:t>20,7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D66C75" w:rsidRPr="00111E72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="00A741FA" w:rsidRPr="00111E72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wzrosła 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o </w:t>
                      </w:r>
                      <w:r w:rsidR="00B075E7" w:rsidRPr="00111E72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D66C75" w:rsidRPr="00111E72">
                        <w:rPr>
                          <w:spacing w:val="-4"/>
                          <w:shd w:val="clear" w:color="auto" w:fill="000000"/>
                        </w:rPr>
                        <w:t>6</w:t>
                      </w:r>
                      <w:r w:rsidRPr="00111E72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111E7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111E72">
        <w:rPr>
          <w:rFonts w:cs="FiraSans-Regular"/>
          <w:spacing w:val="-2"/>
          <w:szCs w:val="19"/>
          <w:highlight w:val="black"/>
        </w:rPr>
        <w:t xml:space="preserve">W </w:t>
      </w:r>
      <w:r w:rsidR="00FB4EA2" w:rsidRPr="00111E72">
        <w:rPr>
          <w:rFonts w:cs="FiraSans-Regular"/>
          <w:spacing w:val="-2"/>
          <w:szCs w:val="19"/>
          <w:highlight w:val="black"/>
        </w:rPr>
        <w:t>kwietniu</w:t>
      </w:r>
      <w:r w:rsidRPr="00111E72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111E72">
        <w:rPr>
          <w:rFonts w:cs="FiraSans-Regular"/>
          <w:spacing w:val="-2"/>
          <w:szCs w:val="19"/>
          <w:highlight w:val="black"/>
        </w:rPr>
        <w:t>1</w:t>
      </w:r>
      <w:r w:rsidRPr="00111E72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FB4EA2" w:rsidRPr="00111E72">
        <w:rPr>
          <w:rFonts w:cs="FiraSans-Regular"/>
          <w:spacing w:val="-2"/>
          <w:szCs w:val="19"/>
          <w:highlight w:val="black"/>
        </w:rPr>
        <w:t>e</w:t>
      </w:r>
      <w:r w:rsidRPr="00111E72">
        <w:rPr>
          <w:rFonts w:cs="FiraSans-Regular"/>
          <w:spacing w:val="-2"/>
          <w:szCs w:val="19"/>
          <w:highlight w:val="black"/>
        </w:rPr>
        <w:t xml:space="preserve"> został</w:t>
      </w:r>
      <w:r w:rsidR="00FB4EA2" w:rsidRPr="00111E72">
        <w:rPr>
          <w:rFonts w:cs="FiraSans-Regular"/>
          <w:spacing w:val="-2"/>
          <w:szCs w:val="19"/>
          <w:highlight w:val="black"/>
        </w:rPr>
        <w:t>y</w:t>
      </w:r>
      <w:r w:rsidRPr="00111E72">
        <w:rPr>
          <w:rFonts w:cs="FiraSans-Regular"/>
          <w:spacing w:val="-2"/>
          <w:szCs w:val="19"/>
          <w:highlight w:val="black"/>
        </w:rPr>
        <w:t xml:space="preserve"> </w:t>
      </w:r>
      <w:r w:rsidR="00FB4EA2" w:rsidRPr="00111E72">
        <w:rPr>
          <w:rFonts w:cs="FiraSans-Regular"/>
          <w:spacing w:val="-2"/>
          <w:szCs w:val="19"/>
          <w:highlight w:val="black"/>
        </w:rPr>
        <w:t>2882</w:t>
      </w:r>
      <w:r w:rsidRPr="00111E72">
        <w:rPr>
          <w:rFonts w:cs="FiraSans-Regular"/>
          <w:spacing w:val="-2"/>
          <w:szCs w:val="19"/>
          <w:highlight w:val="black"/>
        </w:rPr>
        <w:t xml:space="preserve"> now</w:t>
      </w:r>
      <w:r w:rsidR="00FB4EA2" w:rsidRPr="00111E72">
        <w:rPr>
          <w:rFonts w:cs="FiraSans-Regular"/>
          <w:spacing w:val="-2"/>
          <w:szCs w:val="19"/>
          <w:highlight w:val="black"/>
        </w:rPr>
        <w:t>e</w:t>
      </w:r>
      <w:r w:rsidRPr="00111E72">
        <w:rPr>
          <w:rFonts w:cs="FiraSans-Regular"/>
          <w:spacing w:val="-2"/>
          <w:szCs w:val="19"/>
          <w:highlight w:val="black"/>
        </w:rPr>
        <w:t xml:space="preserve"> podmiot</w:t>
      </w:r>
      <w:r w:rsidR="00FB4EA2" w:rsidRPr="00111E72">
        <w:rPr>
          <w:rFonts w:cs="FiraSans-Regular"/>
          <w:spacing w:val="-2"/>
          <w:szCs w:val="19"/>
          <w:highlight w:val="black"/>
        </w:rPr>
        <w:t>y</w:t>
      </w:r>
      <w:r w:rsidRPr="00111E72">
        <w:rPr>
          <w:rFonts w:cs="FiraSans-Regular"/>
          <w:spacing w:val="-2"/>
          <w:szCs w:val="19"/>
          <w:highlight w:val="black"/>
        </w:rPr>
        <w:t xml:space="preserve">, tj. o </w:t>
      </w:r>
      <w:r w:rsidR="00FB4EA2" w:rsidRPr="00111E72">
        <w:rPr>
          <w:rFonts w:cs="FiraSans-Regular"/>
          <w:spacing w:val="-2"/>
          <w:szCs w:val="19"/>
          <w:highlight w:val="black"/>
        </w:rPr>
        <w:t>20,7</w:t>
      </w:r>
      <w:r w:rsidRPr="00111E72">
        <w:rPr>
          <w:rFonts w:cs="FiraSans-Regular"/>
          <w:spacing w:val="-2"/>
          <w:szCs w:val="19"/>
          <w:highlight w:val="black"/>
        </w:rPr>
        <w:t xml:space="preserve">% </w:t>
      </w:r>
      <w:r w:rsidR="00FB4EA2" w:rsidRPr="00111E72">
        <w:rPr>
          <w:rFonts w:cs="FiraSans-Regular"/>
          <w:spacing w:val="-2"/>
          <w:szCs w:val="19"/>
          <w:highlight w:val="black"/>
        </w:rPr>
        <w:t>mni</w:t>
      </w:r>
      <w:r w:rsidR="008F5033" w:rsidRPr="00111E72">
        <w:rPr>
          <w:rFonts w:cs="FiraSans-Regular"/>
          <w:spacing w:val="-2"/>
          <w:szCs w:val="19"/>
          <w:highlight w:val="black"/>
        </w:rPr>
        <w:t xml:space="preserve">ej </w:t>
      </w:r>
      <w:r w:rsidRPr="00111E72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FB4EA2" w:rsidRPr="00111E72">
        <w:rPr>
          <w:rFonts w:cs="FiraSans-Regular"/>
          <w:spacing w:val="-2"/>
          <w:szCs w:val="19"/>
          <w:highlight w:val="black"/>
        </w:rPr>
        <w:t>1703</w:t>
      </w:r>
      <w:r w:rsidRPr="00111E72">
        <w:rPr>
          <w:rFonts w:cs="FiraSans-Regular"/>
          <w:spacing w:val="-2"/>
          <w:szCs w:val="19"/>
          <w:highlight w:val="black"/>
        </w:rPr>
        <w:t xml:space="preserve"> (o </w:t>
      </w:r>
      <w:r w:rsidR="005E1019" w:rsidRPr="00111E72">
        <w:rPr>
          <w:rFonts w:cs="FiraSans-Regular"/>
          <w:spacing w:val="-2"/>
          <w:szCs w:val="19"/>
          <w:highlight w:val="black"/>
        </w:rPr>
        <w:t>24,</w:t>
      </w:r>
      <w:r w:rsidR="00FB4EA2" w:rsidRPr="00111E72">
        <w:rPr>
          <w:rFonts w:cs="FiraSans-Regular"/>
          <w:spacing w:val="-2"/>
          <w:szCs w:val="19"/>
          <w:highlight w:val="black"/>
        </w:rPr>
        <w:t>9</w:t>
      </w:r>
      <w:r w:rsidRPr="00111E72">
        <w:rPr>
          <w:rFonts w:cs="FiraSans-Regular"/>
          <w:spacing w:val="-2"/>
          <w:szCs w:val="19"/>
          <w:highlight w:val="black"/>
        </w:rPr>
        <w:t xml:space="preserve">% </w:t>
      </w:r>
      <w:r w:rsidR="00FB4EA2" w:rsidRPr="00111E72">
        <w:rPr>
          <w:rFonts w:cs="FiraSans-Regular"/>
          <w:spacing w:val="-2"/>
          <w:szCs w:val="19"/>
          <w:highlight w:val="black"/>
        </w:rPr>
        <w:t>mni</w:t>
      </w:r>
      <w:r w:rsidR="008F5033" w:rsidRPr="00111E72">
        <w:rPr>
          <w:rFonts w:cs="FiraSans-Regular"/>
          <w:spacing w:val="-2"/>
          <w:szCs w:val="19"/>
          <w:highlight w:val="black"/>
        </w:rPr>
        <w:t>ej</w:t>
      </w:r>
      <w:r w:rsidRPr="00111E72">
        <w:rPr>
          <w:rFonts w:cs="FiraSans-Regular"/>
          <w:spacing w:val="-2"/>
          <w:szCs w:val="19"/>
          <w:highlight w:val="black"/>
        </w:rPr>
        <w:t xml:space="preserve"> niż w </w:t>
      </w:r>
      <w:r w:rsidR="00FB4EA2" w:rsidRPr="00111E72">
        <w:rPr>
          <w:rFonts w:cs="FiraSans-Regular"/>
          <w:spacing w:val="-2"/>
          <w:szCs w:val="19"/>
          <w:highlight w:val="black"/>
        </w:rPr>
        <w:t>marcu</w:t>
      </w:r>
      <w:r w:rsidR="008F5033" w:rsidRPr="00111E72">
        <w:rPr>
          <w:rFonts w:cs="FiraSans-Regular"/>
          <w:spacing w:val="-2"/>
          <w:szCs w:val="19"/>
          <w:highlight w:val="black"/>
        </w:rPr>
        <w:t xml:space="preserve"> 2021</w:t>
      </w:r>
      <w:r w:rsidRPr="00111E72">
        <w:rPr>
          <w:rFonts w:cs="FiraSans-Regular"/>
          <w:spacing w:val="-2"/>
          <w:szCs w:val="19"/>
          <w:highlight w:val="black"/>
        </w:rPr>
        <w:t xml:space="preserve"> r.).</w:t>
      </w:r>
      <w:r w:rsidRPr="00111E72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FB4EA2" w:rsidRPr="00111E72">
        <w:rPr>
          <w:rFonts w:cs="FiraSans-Regular"/>
          <w:szCs w:val="19"/>
          <w:highlight w:val="black"/>
        </w:rPr>
        <w:t>mniej</w:t>
      </w:r>
      <w:r w:rsidR="008F5033" w:rsidRPr="00111E72">
        <w:rPr>
          <w:rFonts w:cs="FiraSans-Regular"/>
          <w:szCs w:val="19"/>
          <w:highlight w:val="black"/>
        </w:rPr>
        <w:t xml:space="preserve">sza </w:t>
      </w:r>
      <w:r w:rsidRPr="00111E72">
        <w:rPr>
          <w:rFonts w:cs="FiraSans-Regular"/>
          <w:szCs w:val="19"/>
          <w:highlight w:val="black"/>
        </w:rPr>
        <w:t xml:space="preserve">o </w:t>
      </w:r>
      <w:r w:rsidR="00FB4EA2" w:rsidRPr="00111E72">
        <w:rPr>
          <w:rFonts w:cs="FiraSans-Regular"/>
          <w:szCs w:val="19"/>
          <w:highlight w:val="black"/>
        </w:rPr>
        <w:t>13,4</w:t>
      </w:r>
      <w:r w:rsidRPr="00111E72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FB4EA2" w:rsidRPr="00111E72">
        <w:rPr>
          <w:rFonts w:cs="FiraSans-Regular"/>
          <w:szCs w:val="19"/>
          <w:highlight w:val="black"/>
        </w:rPr>
        <w:t>16,7</w:t>
      </w:r>
      <w:r w:rsidRPr="00111E72">
        <w:rPr>
          <w:rFonts w:cs="FiraSans-Regular"/>
          <w:szCs w:val="19"/>
          <w:highlight w:val="black"/>
        </w:rPr>
        <w:t>%.</w:t>
      </w:r>
    </w:p>
    <w:p w:rsidR="00734FBC" w:rsidRPr="00111E7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111E72">
        <w:rPr>
          <w:rFonts w:cs="FiraSans-Regular"/>
          <w:spacing w:val="-4"/>
          <w:szCs w:val="19"/>
          <w:highlight w:val="black"/>
        </w:rPr>
        <w:t xml:space="preserve">W </w:t>
      </w:r>
      <w:r w:rsidR="00FB4EA2" w:rsidRPr="00111E72">
        <w:rPr>
          <w:rFonts w:cs="FiraSans-Regular"/>
          <w:spacing w:val="-4"/>
          <w:szCs w:val="19"/>
          <w:highlight w:val="black"/>
        </w:rPr>
        <w:t>kwietniu</w:t>
      </w:r>
      <w:r w:rsidRPr="00111E72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111E72">
        <w:rPr>
          <w:rFonts w:cs="FiraSans-Regular"/>
          <w:spacing w:val="-4"/>
          <w:szCs w:val="19"/>
          <w:highlight w:val="black"/>
        </w:rPr>
        <w:t>1</w:t>
      </w:r>
      <w:r w:rsidRPr="00111E72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FB4EA2" w:rsidRPr="00111E72">
        <w:rPr>
          <w:rFonts w:cs="FiraSans-Regular"/>
          <w:spacing w:val="-4"/>
          <w:szCs w:val="19"/>
          <w:highlight w:val="black"/>
        </w:rPr>
        <w:t>989</w:t>
      </w:r>
      <w:r w:rsidR="008F5033" w:rsidRPr="00111E72">
        <w:rPr>
          <w:rFonts w:cs="FiraSans-Regular"/>
          <w:spacing w:val="-4"/>
          <w:szCs w:val="19"/>
          <w:highlight w:val="black"/>
        </w:rPr>
        <w:t xml:space="preserve"> </w:t>
      </w:r>
      <w:r w:rsidRPr="00111E72">
        <w:rPr>
          <w:rFonts w:cs="FiraSans-Regular"/>
          <w:spacing w:val="-4"/>
          <w:szCs w:val="19"/>
          <w:highlight w:val="black"/>
        </w:rPr>
        <w:t>podmiot</w:t>
      </w:r>
      <w:r w:rsidR="00FB4EA2" w:rsidRPr="00111E72">
        <w:rPr>
          <w:rFonts w:cs="FiraSans-Regular"/>
          <w:spacing w:val="-4"/>
          <w:szCs w:val="19"/>
          <w:highlight w:val="black"/>
        </w:rPr>
        <w:t>ów</w:t>
      </w:r>
      <w:r w:rsidRPr="00111E72">
        <w:rPr>
          <w:rFonts w:cs="FiraSans-Regular"/>
          <w:spacing w:val="-4"/>
          <w:szCs w:val="19"/>
          <w:highlight w:val="black"/>
        </w:rPr>
        <w:t xml:space="preserve"> (wobec </w:t>
      </w:r>
      <w:r w:rsidR="008F5033" w:rsidRPr="00111E72">
        <w:rPr>
          <w:rFonts w:cs="FiraSans-Regular"/>
          <w:spacing w:val="-4"/>
          <w:szCs w:val="19"/>
          <w:highlight w:val="black"/>
        </w:rPr>
        <w:t>1</w:t>
      </w:r>
      <w:r w:rsidR="00FB4EA2" w:rsidRPr="00111E72">
        <w:rPr>
          <w:rFonts w:cs="FiraSans-Regular"/>
          <w:spacing w:val="-4"/>
          <w:szCs w:val="19"/>
          <w:highlight w:val="black"/>
        </w:rPr>
        <w:t>603</w:t>
      </w:r>
      <w:r w:rsidRPr="00111E72">
        <w:rPr>
          <w:rFonts w:cs="FiraSans-Regular"/>
          <w:spacing w:val="-4"/>
          <w:szCs w:val="19"/>
          <w:highlight w:val="black"/>
        </w:rPr>
        <w:t xml:space="preserve"> w poprzednim miesiącu), w tym </w:t>
      </w:r>
      <w:r w:rsidR="00667239" w:rsidRPr="00111E72">
        <w:rPr>
          <w:rFonts w:cs="FiraSans-Regular"/>
          <w:spacing w:val="-4"/>
          <w:szCs w:val="19"/>
          <w:highlight w:val="black"/>
        </w:rPr>
        <w:t>798</w:t>
      </w:r>
      <w:r w:rsidRPr="00111E72">
        <w:rPr>
          <w:rFonts w:cs="FiraSans-Regular"/>
          <w:spacing w:val="-4"/>
          <w:szCs w:val="19"/>
          <w:highlight w:val="black"/>
        </w:rPr>
        <w:t xml:space="preserve"> os</w:t>
      </w:r>
      <w:r w:rsidR="008F5033" w:rsidRPr="00111E72">
        <w:rPr>
          <w:rFonts w:cs="FiraSans-Regular"/>
          <w:spacing w:val="-4"/>
          <w:szCs w:val="19"/>
          <w:highlight w:val="black"/>
        </w:rPr>
        <w:t>ób</w:t>
      </w:r>
      <w:r w:rsidRPr="00111E72">
        <w:rPr>
          <w:rFonts w:cs="FiraSans-Regular"/>
          <w:spacing w:val="-4"/>
          <w:szCs w:val="19"/>
          <w:highlight w:val="black"/>
        </w:rPr>
        <w:t xml:space="preserve"> fizyczn</w:t>
      </w:r>
      <w:r w:rsidR="008F5033" w:rsidRPr="00111E72">
        <w:rPr>
          <w:rFonts w:cs="FiraSans-Regular"/>
          <w:spacing w:val="-4"/>
          <w:szCs w:val="19"/>
          <w:highlight w:val="black"/>
        </w:rPr>
        <w:t>ych</w:t>
      </w:r>
      <w:r w:rsidRPr="00111E72">
        <w:rPr>
          <w:rFonts w:cs="FiraSans-Regular"/>
          <w:spacing w:val="-4"/>
          <w:szCs w:val="19"/>
          <w:highlight w:val="black"/>
        </w:rPr>
        <w:t xml:space="preserve"> prowadząc</w:t>
      </w:r>
      <w:r w:rsidR="008F5033" w:rsidRPr="00111E72">
        <w:rPr>
          <w:rFonts w:cs="FiraSans-Regular"/>
          <w:spacing w:val="-4"/>
          <w:szCs w:val="19"/>
          <w:highlight w:val="black"/>
        </w:rPr>
        <w:t>ych</w:t>
      </w:r>
      <w:r w:rsidRPr="00111E72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FB4EA2" w:rsidRPr="00111E72">
        <w:rPr>
          <w:rFonts w:cs="FiraSans-Regular"/>
          <w:spacing w:val="-4"/>
          <w:szCs w:val="19"/>
          <w:highlight w:val="black"/>
        </w:rPr>
        <w:t>28,1</w:t>
      </w:r>
      <w:r w:rsidRPr="00111E72">
        <w:rPr>
          <w:rFonts w:cs="FiraSans-Regular"/>
          <w:spacing w:val="-4"/>
          <w:szCs w:val="19"/>
          <w:highlight w:val="black"/>
        </w:rPr>
        <w:t xml:space="preserve">% </w:t>
      </w:r>
      <w:r w:rsidR="00FB4EA2" w:rsidRPr="00111E72">
        <w:rPr>
          <w:rFonts w:cs="FiraSans-Regular"/>
          <w:spacing w:val="-4"/>
          <w:szCs w:val="19"/>
          <w:highlight w:val="black"/>
        </w:rPr>
        <w:t>mni</w:t>
      </w:r>
      <w:r w:rsidR="008F5033" w:rsidRPr="00111E72">
        <w:rPr>
          <w:rFonts w:cs="FiraSans-Regular"/>
          <w:spacing w:val="-4"/>
          <w:szCs w:val="19"/>
          <w:highlight w:val="black"/>
        </w:rPr>
        <w:t>ej</w:t>
      </w:r>
      <w:r w:rsidRPr="00111E72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111E72">
        <w:rPr>
          <w:spacing w:val="-4"/>
          <w:szCs w:val="18"/>
          <w:highlight w:val="black"/>
        </w:rPr>
        <w:t xml:space="preserve">zajmowało się </w:t>
      </w:r>
      <w:r w:rsidR="005C1866" w:rsidRPr="00111E72">
        <w:rPr>
          <w:spacing w:val="-4"/>
          <w:szCs w:val="18"/>
          <w:highlight w:val="black"/>
        </w:rPr>
        <w:t xml:space="preserve">działalnością profesjonalną, naukową i techniczną (18,5%), </w:t>
      </w:r>
      <w:r w:rsidRPr="00111E72">
        <w:rPr>
          <w:spacing w:val="-4"/>
          <w:szCs w:val="18"/>
          <w:highlight w:val="black"/>
        </w:rPr>
        <w:t xml:space="preserve">handlem; </w:t>
      </w:r>
      <w:r w:rsidR="008F5033" w:rsidRPr="00111E72">
        <w:rPr>
          <w:spacing w:val="-4"/>
          <w:szCs w:val="18"/>
          <w:highlight w:val="black"/>
        </w:rPr>
        <w:t>naprawą pojazdów samochodowych</w:t>
      </w:r>
      <w:r w:rsidR="00D17115" w:rsidRPr="00111E72">
        <w:rPr>
          <w:spacing w:val="-4"/>
          <w:szCs w:val="18"/>
          <w:highlight w:val="black"/>
        </w:rPr>
        <w:t xml:space="preserve"> </w:t>
      </w:r>
      <w:r w:rsidR="00573037" w:rsidRPr="00111E72">
        <w:rPr>
          <w:spacing w:val="-4"/>
          <w:szCs w:val="18"/>
          <w:highlight w:val="black"/>
        </w:rPr>
        <w:t>(</w:t>
      </w:r>
      <w:r w:rsidR="005C1866" w:rsidRPr="00111E72">
        <w:rPr>
          <w:spacing w:val="-4"/>
          <w:szCs w:val="18"/>
          <w:highlight w:val="black"/>
        </w:rPr>
        <w:t>18,1</w:t>
      </w:r>
      <w:r w:rsidR="00573037" w:rsidRPr="00111E72">
        <w:rPr>
          <w:spacing w:val="-4"/>
          <w:szCs w:val="18"/>
          <w:highlight w:val="black"/>
        </w:rPr>
        <w:t xml:space="preserve">%), </w:t>
      </w:r>
      <w:r w:rsidR="005C1866" w:rsidRPr="00111E72">
        <w:rPr>
          <w:spacing w:val="-4"/>
          <w:szCs w:val="18"/>
          <w:highlight w:val="black"/>
        </w:rPr>
        <w:t>transportem i gospodarką magazynową</w:t>
      </w:r>
      <w:r w:rsidR="008F5033" w:rsidRPr="00111E72">
        <w:rPr>
          <w:spacing w:val="-4"/>
          <w:szCs w:val="18"/>
          <w:highlight w:val="black"/>
        </w:rPr>
        <w:t xml:space="preserve"> (</w:t>
      </w:r>
      <w:r w:rsidR="005C1866" w:rsidRPr="00111E72">
        <w:rPr>
          <w:spacing w:val="-4"/>
          <w:szCs w:val="18"/>
          <w:highlight w:val="black"/>
        </w:rPr>
        <w:t>9,2</w:t>
      </w:r>
      <w:r w:rsidR="008F5033" w:rsidRPr="00111E72">
        <w:rPr>
          <w:spacing w:val="-4"/>
          <w:szCs w:val="18"/>
          <w:highlight w:val="black"/>
        </w:rPr>
        <w:t>%).</w:t>
      </w:r>
    </w:p>
    <w:p w:rsidR="00734FBC" w:rsidRPr="00111E7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111E72">
        <w:rPr>
          <w:rFonts w:cs="FiraSans-Regular"/>
          <w:szCs w:val="19"/>
          <w:highlight w:val="black"/>
        </w:rPr>
        <w:t xml:space="preserve">Według stanu w końcu </w:t>
      </w:r>
      <w:r w:rsidR="0002370C" w:rsidRPr="00111E72">
        <w:rPr>
          <w:rFonts w:cs="FiraSans-Regular"/>
          <w:szCs w:val="19"/>
          <w:highlight w:val="black"/>
        </w:rPr>
        <w:t>kwietnia</w:t>
      </w:r>
      <w:r w:rsidRPr="00111E72">
        <w:rPr>
          <w:rFonts w:cs="FiraSans-Regular"/>
          <w:szCs w:val="19"/>
          <w:highlight w:val="black"/>
        </w:rPr>
        <w:t xml:space="preserve"> 202</w:t>
      </w:r>
      <w:r w:rsidR="00E51E1B" w:rsidRPr="00111E72">
        <w:rPr>
          <w:rFonts w:cs="FiraSans-Regular"/>
          <w:szCs w:val="19"/>
          <w:highlight w:val="black"/>
        </w:rPr>
        <w:t>1</w:t>
      </w:r>
      <w:r w:rsidRPr="00111E72">
        <w:rPr>
          <w:rFonts w:cs="FiraSans-Regular"/>
          <w:szCs w:val="19"/>
          <w:highlight w:val="black"/>
        </w:rPr>
        <w:t xml:space="preserve"> r. w rejestrze REGON </w:t>
      </w:r>
      <w:r w:rsidR="00FA1F21" w:rsidRPr="00111E72">
        <w:rPr>
          <w:rFonts w:cs="FiraSans-Regular"/>
          <w:szCs w:val="19"/>
          <w:highlight w:val="black"/>
        </w:rPr>
        <w:t>46</w:t>
      </w:r>
      <w:r w:rsidR="0002370C" w:rsidRPr="00111E72">
        <w:rPr>
          <w:rFonts w:cs="FiraSans-Regular"/>
          <w:szCs w:val="19"/>
          <w:highlight w:val="black"/>
        </w:rPr>
        <w:t>401</w:t>
      </w:r>
      <w:r w:rsidRPr="00111E72">
        <w:rPr>
          <w:rFonts w:cs="FiraSans-Regular"/>
          <w:szCs w:val="19"/>
          <w:highlight w:val="black"/>
        </w:rPr>
        <w:t xml:space="preserve"> podmiot</w:t>
      </w:r>
      <w:r w:rsidR="0002370C" w:rsidRPr="00111E72">
        <w:rPr>
          <w:rFonts w:cs="FiraSans-Regular"/>
          <w:szCs w:val="19"/>
          <w:highlight w:val="black"/>
        </w:rPr>
        <w:t>ów</w:t>
      </w:r>
      <w:r w:rsidRPr="00111E72">
        <w:rPr>
          <w:rFonts w:cs="FiraSans-Regular"/>
          <w:szCs w:val="19"/>
          <w:highlight w:val="black"/>
        </w:rPr>
        <w:t xml:space="preserve"> miał</w:t>
      </w:r>
      <w:r w:rsidR="00FB4EA2" w:rsidRPr="00111E72">
        <w:rPr>
          <w:rFonts w:cs="FiraSans-Regular"/>
          <w:szCs w:val="19"/>
          <w:highlight w:val="black"/>
        </w:rPr>
        <w:t>o</w:t>
      </w:r>
      <w:r w:rsidRPr="00111E72">
        <w:rPr>
          <w:rFonts w:cs="FiraSans-Regular"/>
          <w:szCs w:val="19"/>
          <w:highlight w:val="black"/>
        </w:rPr>
        <w:t xml:space="preserve"> zawieszoną działalność (o </w:t>
      </w:r>
      <w:r w:rsidR="00FF720B" w:rsidRPr="00111E72">
        <w:rPr>
          <w:rFonts w:cs="FiraSans-Regular"/>
          <w:szCs w:val="19"/>
          <w:highlight w:val="black"/>
        </w:rPr>
        <w:t>0,</w:t>
      </w:r>
      <w:r w:rsidR="00FB4EA2" w:rsidRPr="00111E72">
        <w:rPr>
          <w:rFonts w:cs="FiraSans-Regular"/>
          <w:szCs w:val="19"/>
          <w:highlight w:val="black"/>
        </w:rPr>
        <w:t>6</w:t>
      </w:r>
      <w:r w:rsidRPr="00111E72">
        <w:rPr>
          <w:rFonts w:cs="FiraSans-Regular"/>
          <w:szCs w:val="19"/>
          <w:highlight w:val="black"/>
        </w:rPr>
        <w:t>% więcej niż przed miesiącem). Zdecydowaną większość stanowiły osoby fizyczne prowadzące działalność gospodarczą (85,</w:t>
      </w:r>
      <w:r w:rsidR="00FF720B" w:rsidRPr="00111E72">
        <w:rPr>
          <w:rFonts w:cs="FiraSans-Regular"/>
          <w:szCs w:val="19"/>
          <w:highlight w:val="black"/>
        </w:rPr>
        <w:t>5</w:t>
      </w:r>
      <w:r w:rsidRPr="00111E72">
        <w:rPr>
          <w:rFonts w:cs="FiraSans-Regular"/>
          <w:szCs w:val="19"/>
          <w:highlight w:val="black"/>
        </w:rPr>
        <w:t xml:space="preserve">%). </w:t>
      </w:r>
    </w:p>
    <w:p w:rsidR="009D2714" w:rsidRPr="00111E72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111E72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111E72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111E72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801CA5" w:rsidRPr="00111E72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111E72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111E72" w:rsidRDefault="00734FBC" w:rsidP="00734FBC">
      <w:pPr>
        <w:rPr>
          <w:highlight w:val="black"/>
          <w:shd w:val="clear" w:color="auto" w:fill="FFFFFF"/>
        </w:rPr>
      </w:pPr>
      <w:r w:rsidRPr="00111E72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111E72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111E72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E87483" w:rsidTr="00111E72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111E72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111E72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111E72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111E72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111E72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111E72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111E72" w:rsidRDefault="00B47BFB" w:rsidP="006959CE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111E72" w:rsidRDefault="001E7EFC" w:rsidP="006959CE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111E72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111E72">
              <w:rPr>
                <w:rFonts w:cs="Arial"/>
                <w:sz w:val="20"/>
                <w:highlight w:val="black"/>
              </w:rPr>
              <w:t>Rozpowszechnianie:</w:t>
            </w:r>
            <w:r w:rsidRPr="00111E72">
              <w:rPr>
                <w:rFonts w:cs="Arial"/>
                <w:sz w:val="20"/>
                <w:highlight w:val="black"/>
              </w:rPr>
              <w:br/>
            </w:r>
            <w:r w:rsidR="000464F0" w:rsidRPr="00111E72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111E72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111E72" w:rsidRDefault="000464F0" w:rsidP="006959CE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111E72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111E72" w:rsidRDefault="001E7EFC" w:rsidP="006959CE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111E72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111E72" w:rsidRDefault="001E7EFC" w:rsidP="006959CE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111E72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111E72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111E72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E87483" w:rsidTr="00111E72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111E72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111E72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111E72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111E72" w:rsidTr="00111E72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111E72" w:rsidRDefault="0017276F" w:rsidP="005D4484">
            <w:pPr>
              <w:rPr>
                <w:b/>
                <w:sz w:val="20"/>
                <w:highlight w:val="black"/>
              </w:rPr>
            </w:pPr>
            <w:r w:rsidRPr="00111E72">
              <w:rPr>
                <w:b/>
                <w:sz w:val="20"/>
                <w:highlight w:val="black"/>
              </w:rPr>
              <w:t>Obsługa mediów</w:t>
            </w:r>
          </w:p>
          <w:p w:rsidR="001E7EFC" w:rsidRPr="00111E72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111E72">
              <w:rPr>
                <w:sz w:val="20"/>
                <w:highlight w:val="black"/>
                <w:lang w:val="en-US"/>
              </w:rPr>
              <w:t>T</w:t>
            </w:r>
            <w:r w:rsidR="001E7EFC" w:rsidRPr="00111E72">
              <w:rPr>
                <w:sz w:val="20"/>
                <w:highlight w:val="black"/>
                <w:lang w:val="en-US"/>
              </w:rPr>
              <w:t>el.:</w:t>
            </w:r>
            <w:r w:rsidR="001E7EFC" w:rsidRPr="00111E72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111E72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111E72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111E72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111E72">
              <w:rPr>
                <w:b/>
                <w:sz w:val="20"/>
                <w:highlight w:val="black"/>
                <w:lang w:val="en-US"/>
              </w:rPr>
              <w:t>e-mail:</w:t>
            </w:r>
            <w:r w:rsidRPr="00111E72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111E72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111E72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111E72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111E72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111E72" w:rsidTr="00111E72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11E72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11E72" w:rsidRDefault="006959CE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45984" behindDoc="0" locked="0" layoutInCell="1" allowOverlap="1" wp14:anchorId="186645D1" wp14:editId="26911B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8032" behindDoc="0" locked="0" layoutInCell="1" allowOverlap="1" wp14:anchorId="2A53ED52" wp14:editId="70C4197C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249555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111E72" w:rsidRDefault="000C4DE2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111E72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111E72" w:rsidRDefault="0079228B" w:rsidP="005D4484">
            <w:pPr>
              <w:rPr>
                <w:sz w:val="20"/>
                <w:highlight w:val="black"/>
              </w:rPr>
            </w:pPr>
            <w:r w:rsidRPr="00111E72">
              <w:rPr>
                <w:sz w:val="20"/>
                <w:highlight w:val="black"/>
              </w:rPr>
              <w:t>@</w:t>
            </w:r>
            <w:proofErr w:type="spellStart"/>
            <w:r w:rsidR="000C4DE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0C4DE2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0C4DE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111E72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111E72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0C4DE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111E72">
              <w:rPr>
                <w:sz w:val="20"/>
                <w:highlight w:val="black"/>
              </w:rPr>
              <w:t>_</w:t>
            </w:r>
            <w:r w:rsidR="00165A6B" w:rsidRPr="00111E72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111E72" w:rsidTr="00111E72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11E72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11E72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111E72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111E72" w:rsidTr="00111E72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11E72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11E72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111E72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111E72" w:rsidRDefault="006959CE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50080" behindDoc="0" locked="0" layoutInCell="1" allowOverlap="1" wp14:anchorId="6D0D3C13" wp14:editId="2FC6A94D">
            <wp:simplePos x="0" y="0"/>
            <wp:positionH relativeFrom="column">
              <wp:posOffset>4882335</wp:posOffset>
            </wp:positionH>
            <wp:positionV relativeFrom="paragraph">
              <wp:posOffset>100438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111E7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111E72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111E72" w:rsidRDefault="000C4DE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111E7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111E72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111E72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111E72" w:rsidRDefault="000C4DE2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111E72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111E72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111E72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11E7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111E72" w:rsidRDefault="000C4DE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111E7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111E72" w:rsidRDefault="000C4DE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111E7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111E72" w:rsidRDefault="000C4DE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111E7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111E72" w:rsidRDefault="000C4DE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111E7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111E72" w:rsidRDefault="000C4DE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111E7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111E72" w:rsidRDefault="000C4DE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111E7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111E72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111E72" w:rsidRDefault="000C4DE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111E7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111E72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11E72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111E72" w:rsidRDefault="000C4DE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111E7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111E72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111E72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11E72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111E72" w:rsidRDefault="000C4DE2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111E72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111E72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111E72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11E72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111E72" w:rsidRDefault="000C4DE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111E7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111E72" w:rsidRDefault="000C4DE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111E7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111E72" w:rsidRDefault="000C4DE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111E7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111E72" w:rsidRDefault="000C4DE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111E7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111E72" w:rsidRDefault="000C4DE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111E7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111E72" w:rsidRDefault="000C4DE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111E7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111E72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111E72" w:rsidRDefault="000C4DE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111E7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111E72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DE2" w:rsidRDefault="000C4DE2" w:rsidP="000662E2">
      <w:pPr>
        <w:spacing w:after="0" w:line="240" w:lineRule="auto"/>
      </w:pPr>
      <w:r>
        <w:separator/>
      </w:r>
    </w:p>
  </w:endnote>
  <w:endnote w:type="continuationSeparator" w:id="0">
    <w:p w:rsidR="000C4DE2" w:rsidRDefault="000C4DE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7C42FC6-6DF9-40F0-923E-A9869C3EB8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0C4823DA-C33F-43E4-8EB1-201B0B37478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82FDA665-0092-4717-AE3E-6E5F2D490CE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B1F0A010-946F-4D75-A590-52C7EDE2CA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948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94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9CE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DE2" w:rsidRDefault="000C4DE2" w:rsidP="000662E2">
      <w:pPr>
        <w:spacing w:after="0" w:line="240" w:lineRule="auto"/>
      </w:pPr>
      <w:r>
        <w:separator/>
      </w:r>
    </w:p>
  </w:footnote>
  <w:footnote w:type="continuationSeparator" w:id="0">
    <w:p w:rsidR="000C4DE2" w:rsidRDefault="000C4DE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11E72" w:rsidRPr="00111E72" w:rsidRDefault="00111E72" w:rsidP="00111E7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111E72" w:rsidRPr="00111E72" w:rsidRDefault="00111E72" w:rsidP="00111E72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6959C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6990350" wp14:editId="7720EB0D">
          <wp:extent cx="1682750" cy="49974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111E72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11E72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111E72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111E72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11E72" w:rsidRPr="00111E72" w:rsidRDefault="00111E72" w:rsidP="00111E7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111E72" w:rsidRPr="00111E72" w:rsidRDefault="00111E72" w:rsidP="00111E7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111E72" w:rsidRDefault="001E1E73" w:rsidP="008C430B">
                          <w:pPr>
                            <w:pStyle w:val="data"/>
                          </w:pPr>
                          <w:r w:rsidRPr="00111E72">
                            <w:t>3</w:t>
                          </w:r>
                          <w:r w:rsidR="00492196" w:rsidRPr="00111E72">
                            <w:t>1</w:t>
                          </w:r>
                          <w:r w:rsidR="008A50FF" w:rsidRPr="00111E72">
                            <w:t>.</w:t>
                          </w:r>
                          <w:r w:rsidR="008D26F2" w:rsidRPr="00111E72">
                            <w:t>0</w:t>
                          </w:r>
                          <w:r w:rsidR="00492196" w:rsidRPr="00111E72">
                            <w:t>5</w:t>
                          </w:r>
                          <w:r w:rsidR="00A46B8E" w:rsidRPr="00111E72">
                            <w:t>.</w:t>
                          </w:r>
                          <w:r w:rsidR="00A6398C" w:rsidRPr="00111E72">
                            <w:t>20</w:t>
                          </w:r>
                          <w:r w:rsidR="004E65A8" w:rsidRPr="00111E72">
                            <w:t>2</w:t>
                          </w:r>
                          <w:r w:rsidR="00734FBC" w:rsidRPr="00111E72">
                            <w:t>1</w:t>
                          </w:r>
                          <w:r w:rsidR="00A46B8E" w:rsidRPr="00111E72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111E72" w:rsidRDefault="001E1E73" w:rsidP="008C430B">
                    <w:pPr>
                      <w:pStyle w:val="data"/>
                    </w:pPr>
                    <w:r w:rsidRPr="00111E72">
                      <w:t>3</w:t>
                    </w:r>
                    <w:r w:rsidR="00492196" w:rsidRPr="00111E72">
                      <w:t>1</w:t>
                    </w:r>
                    <w:r w:rsidR="008A50FF" w:rsidRPr="00111E72">
                      <w:t>.</w:t>
                    </w:r>
                    <w:r w:rsidR="008D26F2" w:rsidRPr="00111E72">
                      <w:t>0</w:t>
                    </w:r>
                    <w:r w:rsidR="00492196" w:rsidRPr="00111E72">
                      <w:t>5</w:t>
                    </w:r>
                    <w:r w:rsidR="00A46B8E" w:rsidRPr="00111E72">
                      <w:t>.</w:t>
                    </w:r>
                    <w:r w:rsidR="00A6398C" w:rsidRPr="00111E72">
                      <w:t>20</w:t>
                    </w:r>
                    <w:r w:rsidR="004E65A8" w:rsidRPr="00111E72">
                      <w:t>2</w:t>
                    </w:r>
                    <w:r w:rsidR="00734FBC" w:rsidRPr="00111E72">
                      <w:t>1</w:t>
                    </w:r>
                    <w:r w:rsidR="00A46B8E" w:rsidRPr="00111E72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4.3pt;height:127pt;visibility:visible;mso-wrap-style:square" o:bullet="t">
        <v:imagedata r:id="rId1" o:title=""/>
      </v:shape>
    </w:pict>
  </w:numPicBullet>
  <w:numPicBullet w:numPicBulletId="1">
    <w:pict>
      <v:shape id="_x0000_i1049" type="#_x0000_t75" style="width:125pt;height:127pt;visibility:visible;mso-wrap-style:square" o:bullet="t">
        <v:imagedata r:id="rId2" o:title=""/>
      </v:shape>
    </w:pict>
  </w:numPicBullet>
  <w:numPicBullet w:numPicBulletId="2">
    <w:pict>
      <v:shape id="_x0000_i1050" type="#_x0000_t75" style="width:1190.7pt;height:1239.6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A04316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C63CE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04484D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EC537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70559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5A0FF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92580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88175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06D1E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7EDD1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3DC219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491382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DF74E37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4"/>
  </w:num>
  <w:num w:numId="5">
    <w:abstractNumId w:val="11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47845"/>
    <w:rsid w:val="00052610"/>
    <w:rsid w:val="00052622"/>
    <w:rsid w:val="00052F9E"/>
    <w:rsid w:val="00053373"/>
    <w:rsid w:val="00054236"/>
    <w:rsid w:val="00054469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97C75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4DE2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1E7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862"/>
    <w:rsid w:val="001758F3"/>
    <w:rsid w:val="00180948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1023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4E7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5C"/>
    <w:rsid w:val="00474E69"/>
    <w:rsid w:val="00482829"/>
    <w:rsid w:val="00482A5B"/>
    <w:rsid w:val="00482C10"/>
    <w:rsid w:val="00482CCD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A62AD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40D9D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9CE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CA5"/>
    <w:rsid w:val="0080553C"/>
    <w:rsid w:val="00805B46"/>
    <w:rsid w:val="00810218"/>
    <w:rsid w:val="0081072A"/>
    <w:rsid w:val="00813841"/>
    <w:rsid w:val="00813EA1"/>
    <w:rsid w:val="00815AE8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7578"/>
    <w:rsid w:val="008D1FF2"/>
    <w:rsid w:val="008D26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454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228E"/>
    <w:rsid w:val="00972C0C"/>
    <w:rsid w:val="00974439"/>
    <w:rsid w:val="009757DB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29F0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2173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3CDD"/>
    <w:rsid w:val="00BF47B7"/>
    <w:rsid w:val="00BF508E"/>
    <w:rsid w:val="00BF6F8E"/>
    <w:rsid w:val="00C002C7"/>
    <w:rsid w:val="00C030DE"/>
    <w:rsid w:val="00C03869"/>
    <w:rsid w:val="00C03EA4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87483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6E8E"/>
    <w:rsid w:val="00EC76CC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F2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1E72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1E72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111E72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111E72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111E7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11E7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1E72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1E72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111E72"/>
    <w:pPr>
      <w:numPr>
        <w:numId w:val="6"/>
      </w:numPr>
    </w:pPr>
  </w:style>
  <w:style w:type="paragraph" w:styleId="Bezodstpw">
    <w:name w:val="No Spacing"/>
    <w:uiPriority w:val="1"/>
    <w:rsid w:val="00111E72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11E72"/>
  </w:style>
  <w:style w:type="table" w:styleId="Ciemnalista">
    <w:name w:val="Dark List"/>
    <w:basedOn w:val="Standardowy"/>
    <w:uiPriority w:val="70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111E7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11E7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1E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1E72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111E72"/>
  </w:style>
  <w:style w:type="character" w:customStyle="1" w:styleId="DataZnak0">
    <w:name w:val="Data Znak"/>
    <w:basedOn w:val="Domylnaczcionkaakapitu"/>
    <w:link w:val="Data0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11E7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11E7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111E7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11E7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11E7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11E7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11E7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11E7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11E7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11E7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11E72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111E7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11E72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11E72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11E72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11E7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11E7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11E7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11E7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11E7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11E7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11E7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11E7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11E7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11E7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11E72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11E72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11E72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11E72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11E72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11E72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11E72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11E72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11E72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11E72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11E7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11E72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11E7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11E7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11E72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11E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11E7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11E7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11E72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111E72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111E72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111E7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111E72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111E7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11E7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111E72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111E72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11E7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11E7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11E7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11E7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11E7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11E7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11E7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11E7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11E7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11E7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11E7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11E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11E72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11E72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11E72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11E72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11E72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11E72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11E72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11E72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11E72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11E72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11E72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11E7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11E72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E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E72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111E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11E72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11E7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11E72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11E72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11E72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1E72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11E7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11E7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11E72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11E72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11E72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11E72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111E72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E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E72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11E7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1E7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111E7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111E7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11E7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11E72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111E7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111E7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11E7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11E7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11E7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11E7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11E7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11E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11E7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11E7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C5320C-9C39-4B95-AB0E-BBCC3F32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2497</Words>
  <Characters>14982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6</cp:revision>
  <cp:lastPrinted>2021-03-22T10:54:00Z</cp:lastPrinted>
  <dcterms:created xsi:type="dcterms:W3CDTF">2021-05-26T09:30:00Z</dcterms:created>
  <dcterms:modified xsi:type="dcterms:W3CDTF">2021-05-26T09:57:00Z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